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02F" w:rsidRPr="0058502F" w:rsidRDefault="0058502F" w:rsidP="00E27D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02F">
        <w:rPr>
          <w:rFonts w:ascii="Times New Roman" w:hAnsi="Times New Roman" w:cs="Times New Roman"/>
          <w:b/>
          <w:sz w:val="28"/>
          <w:szCs w:val="28"/>
        </w:rPr>
        <w:t>О приостановке размещения сведений о доходах</w:t>
      </w:r>
    </w:p>
    <w:p w:rsidR="006A4D7D" w:rsidRDefault="00E27DDF" w:rsidP="00E27DDF">
      <w:pPr>
        <w:jc w:val="both"/>
        <w:rPr>
          <w:rFonts w:ascii="Times New Roman" w:hAnsi="Times New Roman" w:cs="Times New Roman"/>
          <w:sz w:val="28"/>
          <w:szCs w:val="28"/>
        </w:rPr>
      </w:pPr>
      <w:r w:rsidRPr="00E27DDF">
        <w:rPr>
          <w:rFonts w:ascii="Times New Roman" w:hAnsi="Times New Roman" w:cs="Times New Roman"/>
          <w:sz w:val="28"/>
          <w:szCs w:val="28"/>
        </w:rPr>
        <w:t>В соответствии с подпунктом «ж» пункта 1 Указа Президента Российской Федерации от 29 декабря 2022 года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</w:t>
      </w:r>
      <w:bookmarkStart w:id="0" w:name="_GoBack"/>
      <w:bookmarkEnd w:id="0"/>
      <w:r w:rsidRPr="00E27DDF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25 декабря 2008 года № 273-ФЗ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опубликования, в период проведения специальной военной операции и впредь до издания соответствующих нормативных правовых актов Российской Федерации не осуществляются.</w:t>
      </w:r>
    </w:p>
    <w:p w:rsidR="001A6599" w:rsidRDefault="001A6599" w:rsidP="00E27D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6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DF"/>
    <w:rsid w:val="001A6599"/>
    <w:rsid w:val="0058502F"/>
    <w:rsid w:val="006542D5"/>
    <w:rsid w:val="006A4D7D"/>
    <w:rsid w:val="00E27DDF"/>
    <w:rsid w:val="00FA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DE1BE-D166-48A3-9D77-94A4F655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4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21670-81E9-46DE-99ED-CE2D79F14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2023-05-10T02:12:00Z</cp:lastPrinted>
  <dcterms:created xsi:type="dcterms:W3CDTF">2023-05-10T02:07:00Z</dcterms:created>
  <dcterms:modified xsi:type="dcterms:W3CDTF">2023-05-10T02:26:00Z</dcterms:modified>
</cp:coreProperties>
</file>