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BFA" w:rsidRPr="009C1C76" w:rsidRDefault="00D12BFA" w:rsidP="009C1C76">
      <w:pPr>
        <w:pStyle w:val="ConsPlusTitlePage"/>
        <w:rPr>
          <w:rFonts w:ascii="Times New Roman" w:hAnsi="Times New Roman" w:cs="Times New Roman"/>
          <w:sz w:val="26"/>
          <w:szCs w:val="26"/>
        </w:rPr>
      </w:pPr>
      <w:r w:rsidRPr="009C1C76">
        <w:rPr>
          <w:rFonts w:ascii="Times New Roman" w:hAnsi="Times New Roman" w:cs="Times New Roman"/>
          <w:sz w:val="26"/>
          <w:szCs w:val="26"/>
        </w:rPr>
        <w:t xml:space="preserve">Документ предоставлен </w:t>
      </w:r>
      <w:hyperlink r:id="rId4" w:history="1">
        <w:proofErr w:type="spellStart"/>
        <w:r w:rsidRPr="009C1C76">
          <w:rPr>
            <w:rFonts w:ascii="Times New Roman" w:hAnsi="Times New Roman" w:cs="Times New Roman"/>
            <w:color w:val="0000FF"/>
            <w:sz w:val="26"/>
            <w:szCs w:val="26"/>
          </w:rPr>
          <w:t>КонсультантПлюс</w:t>
        </w:r>
        <w:proofErr w:type="spellEnd"/>
      </w:hyperlink>
      <w:r w:rsidRPr="009C1C76">
        <w:rPr>
          <w:rFonts w:ascii="Times New Roman" w:hAnsi="Times New Roman" w:cs="Times New Roman"/>
          <w:sz w:val="26"/>
          <w:szCs w:val="26"/>
        </w:rPr>
        <w:br/>
      </w:r>
      <w:bookmarkStart w:id="0" w:name="_GoBack"/>
      <w:bookmarkEnd w:id="0"/>
    </w:p>
    <w:p w:rsidR="00D12BFA" w:rsidRPr="009C1C76" w:rsidRDefault="00D12BFA" w:rsidP="009C1C76">
      <w:pPr>
        <w:pStyle w:val="ConsPlusNormal"/>
        <w:jc w:val="both"/>
        <w:outlineLvl w:val="0"/>
        <w:rPr>
          <w:rFonts w:ascii="Times New Roman" w:hAnsi="Times New Roman" w:cs="Times New Roman"/>
          <w:sz w:val="26"/>
          <w:szCs w:val="26"/>
        </w:rPr>
      </w:pPr>
    </w:p>
    <w:p w:rsidR="00D12BFA" w:rsidRPr="009C1C76" w:rsidRDefault="00D12BFA" w:rsidP="009C1C76">
      <w:pPr>
        <w:pStyle w:val="ConsPlusTitle"/>
        <w:jc w:val="center"/>
        <w:outlineLvl w:val="0"/>
        <w:rPr>
          <w:rFonts w:ascii="Times New Roman" w:hAnsi="Times New Roman" w:cs="Times New Roman"/>
          <w:sz w:val="26"/>
          <w:szCs w:val="26"/>
        </w:rPr>
      </w:pPr>
      <w:r w:rsidRPr="009C1C76">
        <w:rPr>
          <w:rFonts w:ascii="Times New Roman" w:hAnsi="Times New Roman" w:cs="Times New Roman"/>
          <w:sz w:val="26"/>
          <w:szCs w:val="26"/>
        </w:rPr>
        <w:t>ПРАВИТЕЛЬСТВО РОССИЙСКОЙ ФЕДЕРАЦИИ</w:t>
      </w:r>
    </w:p>
    <w:p w:rsidR="00D12BFA" w:rsidRPr="009C1C76" w:rsidRDefault="00D12BFA" w:rsidP="009C1C76">
      <w:pPr>
        <w:pStyle w:val="ConsPlusTitle"/>
        <w:jc w:val="center"/>
        <w:rPr>
          <w:rFonts w:ascii="Times New Roman" w:hAnsi="Times New Roman" w:cs="Times New Roman"/>
          <w:sz w:val="26"/>
          <w:szCs w:val="26"/>
        </w:rPr>
      </w:pP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ПОСТАНОВЛЕНИЕ</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от 15 декабря 2020 г. N 2099</w:t>
      </w:r>
    </w:p>
    <w:p w:rsidR="00D12BFA" w:rsidRPr="009C1C76" w:rsidRDefault="00D12BFA" w:rsidP="009C1C76">
      <w:pPr>
        <w:pStyle w:val="ConsPlusTitle"/>
        <w:jc w:val="center"/>
        <w:rPr>
          <w:rFonts w:ascii="Times New Roman" w:hAnsi="Times New Roman" w:cs="Times New Roman"/>
          <w:sz w:val="26"/>
          <w:szCs w:val="26"/>
        </w:rPr>
      </w:pP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ОБ УТВЕРЖДЕНИИ ПРАВИЛ</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МАРКИРОВКИ МОЛОЧНОЙ ПРОДУКЦИИ СРЕДСТВАМИ ИДЕНТИФИКАЦИИ</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И ОСОБЕННОСТЯХ ВНЕДРЕНИЯ ГОСУДАРСТВЕННОЙ ИНФОРМАЦИОННОЙ</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СИСТЕМЫ МОНИТОРИНГА ЗА ОБОРОТОМ ТОВАРОВ, ПОДЛЕЖАЩИХ</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ОБЯЗАТЕЛЬНОЙ МАРКИРОВКЕ СРЕДСТВАМИ ИДЕНТИФИКАЦИИ,</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В ОТНОШЕНИИ МОЛОЧНОЙ ПРОДУКЦИИ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Правительство Российской Федерации постановляет: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 Утвердить прилагаемые </w:t>
      </w:r>
      <w:hyperlink w:anchor="P59" w:history="1">
        <w:r w:rsidRPr="009C1C76">
          <w:rPr>
            <w:rFonts w:ascii="Times New Roman" w:hAnsi="Times New Roman" w:cs="Times New Roman"/>
            <w:color w:val="0000FF"/>
            <w:sz w:val="26"/>
            <w:szCs w:val="26"/>
          </w:rPr>
          <w:t>Правила</w:t>
        </w:r>
      </w:hyperlink>
      <w:r w:rsidRPr="009C1C76">
        <w:rPr>
          <w:rFonts w:ascii="Times New Roman" w:hAnsi="Times New Roman" w:cs="Times New Roman"/>
          <w:sz w:val="26"/>
          <w:szCs w:val="26"/>
        </w:rPr>
        <w:t xml:space="preserve"> маркировки молочной продукции </w:t>
      </w:r>
      <w:hyperlink r:id="rId5" w:history="1">
        <w:r w:rsidRPr="009C1C76">
          <w:rPr>
            <w:rFonts w:ascii="Times New Roman" w:hAnsi="Times New Roman" w:cs="Times New Roman"/>
            <w:color w:val="0000FF"/>
            <w:sz w:val="26"/>
            <w:szCs w:val="26"/>
          </w:rPr>
          <w:t>средствами идентификации</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2. Установить, что участники оборота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w:t>
      </w:r>
    </w:p>
    <w:p w:rsidR="00D12BFA" w:rsidRPr="009C1C76" w:rsidRDefault="00D12BFA" w:rsidP="009C1C76">
      <w:pPr>
        <w:pStyle w:val="ConsPlusNormal"/>
        <w:ind w:firstLine="540"/>
        <w:jc w:val="both"/>
        <w:rPr>
          <w:rFonts w:ascii="Times New Roman" w:hAnsi="Times New Roman" w:cs="Times New Roman"/>
          <w:sz w:val="26"/>
          <w:szCs w:val="26"/>
        </w:rPr>
      </w:pPr>
      <w:bookmarkStart w:id="1" w:name="P16"/>
      <w:bookmarkEnd w:id="1"/>
      <w:r w:rsidRPr="009C1C76">
        <w:rPr>
          <w:rFonts w:ascii="Times New Roman" w:hAnsi="Times New Roman" w:cs="Times New Roman"/>
          <w:sz w:val="26"/>
          <w:szCs w:val="26"/>
        </w:rPr>
        <w:t>а) осуществляют свою регистрацию в государственной информационной системе мониторинга за оборотом товаров, подлежащих обязательной маркировке средствами идентификации (далее - информационная система мониторинга), со дня вступления в силу настоящего постановления или в течение 7 календарных дней со дня возникновения необходимости осуществления участником оборота молочной продукции деятельности, связанной с вводом в оборот, и (или) оборотом, и (или) розничной продажей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bookmarkStart w:id="2" w:name="P17"/>
      <w:bookmarkEnd w:id="2"/>
      <w:r w:rsidRPr="009C1C76">
        <w:rPr>
          <w:rFonts w:ascii="Times New Roman" w:hAnsi="Times New Roman" w:cs="Times New Roman"/>
          <w:sz w:val="26"/>
          <w:szCs w:val="26"/>
        </w:rPr>
        <w:t>б) в срок не позднее 30 календарных дней со дня регистрации в информационной системе мониторинга обеспечивают готовность собственных программно-аппаратных средств к информационному взаимодействию с информационной системой мониторинга и направляют оператору информационной системы мониторинга заявку на прохождение тестирования информационного взаимодействия в электронной форме;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после регистрации в информационной системе мониторинга направляют оператору информационной системы мониторинга заявку на предоставление удаленного доступа к устройству регистрации эмиссии, размещенному в инфраструктуре информационной системы мониторинга, в электронной форме;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г) проходят тестирование информационного взаимодействия собственных программно-аппаратных средств и информационной системы мониторинга в соответствии с порядком, размещенным на официальном сайте оператора информационной системы мониторинга в информационно-телекоммуникационной сети "Интернет", в отношении операций, связанных с маркировкой молочной продукции, вводом молочной продукции в оборот, ее оборотом и выводом из оборота,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в срок не позднее 60 календарных дней со дня готовности собственных программно-аппаратных средств к информационному взаимодействию с информационной </w:t>
      </w:r>
      <w:r w:rsidRPr="009C1C76">
        <w:rPr>
          <w:rFonts w:ascii="Times New Roman" w:hAnsi="Times New Roman" w:cs="Times New Roman"/>
          <w:sz w:val="26"/>
          <w:szCs w:val="26"/>
        </w:rPr>
        <w:lastRenderedPageBreak/>
        <w:t xml:space="preserve">системой мониторинга и направления заявки в соответствии с </w:t>
      </w:r>
      <w:hyperlink w:anchor="P17" w:history="1">
        <w:r w:rsidRPr="009C1C76">
          <w:rPr>
            <w:rFonts w:ascii="Times New Roman" w:hAnsi="Times New Roman" w:cs="Times New Roman"/>
            <w:color w:val="0000FF"/>
            <w:sz w:val="26"/>
            <w:szCs w:val="26"/>
          </w:rPr>
          <w:t>подпунктом "б"</w:t>
        </w:r>
      </w:hyperlink>
      <w:r w:rsidRPr="009C1C76">
        <w:rPr>
          <w:rFonts w:ascii="Times New Roman" w:hAnsi="Times New Roman" w:cs="Times New Roman"/>
          <w:sz w:val="26"/>
          <w:szCs w:val="26"/>
        </w:rPr>
        <w:t xml:space="preserve"> настоящего пункта.</w:t>
      </w:r>
    </w:p>
    <w:p w:rsidR="00D12BFA" w:rsidRPr="009C1C76" w:rsidRDefault="00D12BFA" w:rsidP="009C1C76">
      <w:pPr>
        <w:pStyle w:val="ConsPlusNormal"/>
        <w:ind w:firstLine="540"/>
        <w:jc w:val="both"/>
        <w:rPr>
          <w:rFonts w:ascii="Times New Roman" w:hAnsi="Times New Roman" w:cs="Times New Roman"/>
          <w:sz w:val="26"/>
          <w:szCs w:val="26"/>
        </w:rPr>
      </w:pPr>
      <w:bookmarkStart w:id="3" w:name="P20"/>
      <w:bookmarkEnd w:id="3"/>
      <w:r w:rsidRPr="009C1C76">
        <w:rPr>
          <w:rFonts w:ascii="Times New Roman" w:hAnsi="Times New Roman" w:cs="Times New Roman"/>
          <w:sz w:val="26"/>
          <w:szCs w:val="26"/>
        </w:rPr>
        <w:t>3. Установить, что: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в отношении сыров (из кода единой Товарной </w:t>
      </w:r>
      <w:hyperlink r:id="rId6" w:history="1">
        <w:r w:rsidRPr="009C1C76">
          <w:rPr>
            <w:rFonts w:ascii="Times New Roman" w:hAnsi="Times New Roman" w:cs="Times New Roman"/>
            <w:color w:val="0000FF"/>
            <w:sz w:val="26"/>
            <w:szCs w:val="26"/>
          </w:rPr>
          <w:t>номенклатуры</w:t>
        </w:r>
      </w:hyperlink>
      <w:r w:rsidRPr="009C1C76">
        <w:rPr>
          <w:rFonts w:ascii="Times New Roman" w:hAnsi="Times New Roman" w:cs="Times New Roman"/>
          <w:sz w:val="26"/>
          <w:szCs w:val="26"/>
        </w:rPr>
        <w:t xml:space="preserve"> внешнеэкономической деятельности Евразийского экономического союза (далее - товарная номенклатура) </w:t>
      </w:r>
      <w:hyperlink r:id="rId7" w:history="1">
        <w:r w:rsidRPr="009C1C76">
          <w:rPr>
            <w:rFonts w:ascii="Times New Roman" w:hAnsi="Times New Roman" w:cs="Times New Roman"/>
            <w:color w:val="0000FF"/>
            <w:sz w:val="26"/>
            <w:szCs w:val="26"/>
          </w:rPr>
          <w:t>0406</w:t>
        </w:r>
      </w:hyperlink>
      <w:r w:rsidRPr="009C1C76">
        <w:rPr>
          <w:rFonts w:ascii="Times New Roman" w:hAnsi="Times New Roman" w:cs="Times New Roman"/>
          <w:sz w:val="26"/>
          <w:szCs w:val="26"/>
        </w:rPr>
        <w:t xml:space="preserve">, коды Общероссийского </w:t>
      </w:r>
      <w:hyperlink r:id="rId8" w:history="1">
        <w:r w:rsidRPr="009C1C76">
          <w:rPr>
            <w:rFonts w:ascii="Times New Roman" w:hAnsi="Times New Roman" w:cs="Times New Roman"/>
            <w:color w:val="0000FF"/>
            <w:sz w:val="26"/>
            <w:szCs w:val="26"/>
          </w:rPr>
          <w:t>классификатора</w:t>
        </w:r>
      </w:hyperlink>
      <w:r w:rsidRPr="009C1C76">
        <w:rPr>
          <w:rFonts w:ascii="Times New Roman" w:hAnsi="Times New Roman" w:cs="Times New Roman"/>
          <w:sz w:val="26"/>
          <w:szCs w:val="26"/>
        </w:rPr>
        <w:t xml:space="preserve"> продукции по видам экономической деятельности (далее - классификатор) </w:t>
      </w:r>
      <w:hyperlink r:id="rId9" w:history="1">
        <w:r w:rsidRPr="009C1C76">
          <w:rPr>
            <w:rFonts w:ascii="Times New Roman" w:hAnsi="Times New Roman" w:cs="Times New Roman"/>
            <w:color w:val="0000FF"/>
            <w:sz w:val="26"/>
            <w:szCs w:val="26"/>
          </w:rPr>
          <w:t>10.51.40.100</w:t>
        </w:r>
      </w:hyperlink>
      <w:r w:rsidRPr="009C1C76">
        <w:rPr>
          <w:rFonts w:ascii="Times New Roman" w:hAnsi="Times New Roman" w:cs="Times New Roman"/>
          <w:sz w:val="26"/>
          <w:szCs w:val="26"/>
        </w:rPr>
        <w:t xml:space="preserve">, </w:t>
      </w:r>
      <w:hyperlink r:id="rId10" w:history="1">
        <w:r w:rsidRPr="009C1C76">
          <w:rPr>
            <w:rFonts w:ascii="Times New Roman" w:hAnsi="Times New Roman" w:cs="Times New Roman"/>
            <w:color w:val="0000FF"/>
            <w:sz w:val="26"/>
            <w:szCs w:val="26"/>
          </w:rPr>
          <w:t>10.51.40.210</w:t>
        </w:r>
      </w:hyperlink>
      <w:r w:rsidRPr="009C1C76">
        <w:rPr>
          <w:rFonts w:ascii="Times New Roman" w:hAnsi="Times New Roman" w:cs="Times New Roman"/>
          <w:sz w:val="26"/>
          <w:szCs w:val="26"/>
        </w:rPr>
        <w:t xml:space="preserve">), а также мороженого и прочих видов пищевого льда, не содержащих или содержащих какао (из кода товарной номенклатуры </w:t>
      </w:r>
      <w:hyperlink r:id="rId11" w:history="1">
        <w:r w:rsidRPr="009C1C76">
          <w:rPr>
            <w:rFonts w:ascii="Times New Roman" w:hAnsi="Times New Roman" w:cs="Times New Roman"/>
            <w:color w:val="0000FF"/>
            <w:sz w:val="26"/>
            <w:szCs w:val="26"/>
          </w:rPr>
          <w:t>2105 00</w:t>
        </w:r>
      </w:hyperlink>
      <w:r w:rsidRPr="009C1C76">
        <w:rPr>
          <w:rFonts w:ascii="Times New Roman" w:hAnsi="Times New Roman" w:cs="Times New Roman"/>
          <w:sz w:val="26"/>
          <w:szCs w:val="26"/>
        </w:rPr>
        <w:t xml:space="preserve">, код по классификатору </w:t>
      </w:r>
      <w:hyperlink r:id="rId12" w:history="1">
        <w:r w:rsidRPr="009C1C76">
          <w:rPr>
            <w:rFonts w:ascii="Times New Roman" w:hAnsi="Times New Roman" w:cs="Times New Roman"/>
            <w:color w:val="0000FF"/>
            <w:sz w:val="26"/>
            <w:szCs w:val="26"/>
          </w:rPr>
          <w:t>10.52.10</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осуществляющие ввод в оборот указанной молочной продукции, наносят средства идентификации на указанную молочную продукцию и представляют в информационную систему мониторинга сведения о нанесении средств идентификации и вводе в оборот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 1 июня 2021 г., представляют в информационную систему мониторинга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сведения о выводе из оборота указанной молочной продукции путем розничной продажи с 1 декабря 2021 г., сведения об обороте и сведения о выводе из оборота путем, не являющимся продажей в розницу,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 с 1 сентября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осуществляющие оптовую торговлю указанной молочной продукцией, и участники оборота молочной продукции, осуществляющие розничную торговлю указанной молочной продукцией, представляют в информационную систему мониторинга сведения о выводе из оборота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 1 декабря 2021 г., сведения об обороте и сведения о выводе из оборота путем, не являющимся продажей в розницу,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 с 1 сентября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в отношении молочной продукции со сроком хранения более 40 суток (из кодов товарной номенклатуры </w:t>
      </w:r>
      <w:hyperlink r:id="rId13" w:history="1">
        <w:r w:rsidRPr="009C1C76">
          <w:rPr>
            <w:rFonts w:ascii="Times New Roman" w:hAnsi="Times New Roman" w:cs="Times New Roman"/>
            <w:color w:val="0000FF"/>
            <w:sz w:val="26"/>
            <w:szCs w:val="26"/>
          </w:rPr>
          <w:t>0401</w:t>
        </w:r>
      </w:hyperlink>
      <w:r w:rsidRPr="009C1C76">
        <w:rPr>
          <w:rFonts w:ascii="Times New Roman" w:hAnsi="Times New Roman" w:cs="Times New Roman"/>
          <w:sz w:val="26"/>
          <w:szCs w:val="26"/>
        </w:rPr>
        <w:t xml:space="preserve">, </w:t>
      </w:r>
      <w:hyperlink r:id="rId14" w:history="1">
        <w:r w:rsidRPr="009C1C76">
          <w:rPr>
            <w:rFonts w:ascii="Times New Roman" w:hAnsi="Times New Roman" w:cs="Times New Roman"/>
            <w:color w:val="0000FF"/>
            <w:sz w:val="26"/>
            <w:szCs w:val="26"/>
          </w:rPr>
          <w:t>0402</w:t>
        </w:r>
      </w:hyperlink>
      <w:r w:rsidRPr="009C1C76">
        <w:rPr>
          <w:rFonts w:ascii="Times New Roman" w:hAnsi="Times New Roman" w:cs="Times New Roman"/>
          <w:sz w:val="26"/>
          <w:szCs w:val="26"/>
        </w:rPr>
        <w:t xml:space="preserve">, </w:t>
      </w:r>
      <w:hyperlink r:id="rId15" w:history="1">
        <w:r w:rsidRPr="009C1C76">
          <w:rPr>
            <w:rFonts w:ascii="Times New Roman" w:hAnsi="Times New Roman" w:cs="Times New Roman"/>
            <w:color w:val="0000FF"/>
            <w:sz w:val="26"/>
            <w:szCs w:val="26"/>
          </w:rPr>
          <w:t>0403</w:t>
        </w:r>
      </w:hyperlink>
      <w:r w:rsidRPr="009C1C76">
        <w:rPr>
          <w:rFonts w:ascii="Times New Roman" w:hAnsi="Times New Roman" w:cs="Times New Roman"/>
          <w:sz w:val="26"/>
          <w:szCs w:val="26"/>
        </w:rPr>
        <w:t xml:space="preserve">, </w:t>
      </w:r>
      <w:hyperlink r:id="rId16" w:history="1">
        <w:r w:rsidRPr="009C1C76">
          <w:rPr>
            <w:rFonts w:ascii="Times New Roman" w:hAnsi="Times New Roman" w:cs="Times New Roman"/>
            <w:color w:val="0000FF"/>
            <w:sz w:val="26"/>
            <w:szCs w:val="26"/>
          </w:rPr>
          <w:t>0404</w:t>
        </w:r>
      </w:hyperlink>
      <w:r w:rsidRPr="009C1C76">
        <w:rPr>
          <w:rFonts w:ascii="Times New Roman" w:hAnsi="Times New Roman" w:cs="Times New Roman"/>
          <w:sz w:val="26"/>
          <w:szCs w:val="26"/>
        </w:rPr>
        <w:t xml:space="preserve">, </w:t>
      </w:r>
      <w:hyperlink r:id="rId17" w:history="1">
        <w:r w:rsidRPr="009C1C76">
          <w:rPr>
            <w:rFonts w:ascii="Times New Roman" w:hAnsi="Times New Roman" w:cs="Times New Roman"/>
            <w:color w:val="0000FF"/>
            <w:sz w:val="26"/>
            <w:szCs w:val="26"/>
          </w:rPr>
          <w:t>0405</w:t>
        </w:r>
      </w:hyperlink>
      <w:r w:rsidRPr="009C1C76">
        <w:rPr>
          <w:rFonts w:ascii="Times New Roman" w:hAnsi="Times New Roman" w:cs="Times New Roman"/>
          <w:sz w:val="26"/>
          <w:szCs w:val="26"/>
        </w:rPr>
        <w:t xml:space="preserve">, </w:t>
      </w:r>
      <w:hyperlink r:id="rId18" w:history="1">
        <w:r w:rsidRPr="009C1C76">
          <w:rPr>
            <w:rFonts w:ascii="Times New Roman" w:hAnsi="Times New Roman" w:cs="Times New Roman"/>
            <w:color w:val="0000FF"/>
            <w:sz w:val="26"/>
            <w:szCs w:val="26"/>
          </w:rPr>
          <w:t>0406</w:t>
        </w:r>
      </w:hyperlink>
      <w:r w:rsidRPr="009C1C76">
        <w:rPr>
          <w:rFonts w:ascii="Times New Roman" w:hAnsi="Times New Roman" w:cs="Times New Roman"/>
          <w:sz w:val="26"/>
          <w:szCs w:val="26"/>
        </w:rPr>
        <w:t xml:space="preserve">, </w:t>
      </w:r>
      <w:hyperlink r:id="rId19" w:history="1">
        <w:r w:rsidRPr="009C1C76">
          <w:rPr>
            <w:rFonts w:ascii="Times New Roman" w:hAnsi="Times New Roman" w:cs="Times New Roman"/>
            <w:color w:val="0000FF"/>
            <w:sz w:val="26"/>
            <w:szCs w:val="26"/>
          </w:rPr>
          <w:t>2202 99 910 0</w:t>
        </w:r>
      </w:hyperlink>
      <w:r w:rsidRPr="009C1C76">
        <w:rPr>
          <w:rFonts w:ascii="Times New Roman" w:hAnsi="Times New Roman" w:cs="Times New Roman"/>
          <w:sz w:val="26"/>
          <w:szCs w:val="26"/>
        </w:rPr>
        <w:t xml:space="preserve">, </w:t>
      </w:r>
      <w:hyperlink r:id="rId20" w:history="1">
        <w:r w:rsidRPr="009C1C76">
          <w:rPr>
            <w:rFonts w:ascii="Times New Roman" w:hAnsi="Times New Roman" w:cs="Times New Roman"/>
            <w:color w:val="0000FF"/>
            <w:sz w:val="26"/>
            <w:szCs w:val="26"/>
          </w:rPr>
          <w:t>2202 99 950 0</w:t>
        </w:r>
      </w:hyperlink>
      <w:r w:rsidRPr="009C1C76">
        <w:rPr>
          <w:rFonts w:ascii="Times New Roman" w:hAnsi="Times New Roman" w:cs="Times New Roman"/>
          <w:sz w:val="26"/>
          <w:szCs w:val="26"/>
        </w:rPr>
        <w:t xml:space="preserve">, </w:t>
      </w:r>
      <w:hyperlink r:id="rId21" w:history="1">
        <w:r w:rsidRPr="009C1C76">
          <w:rPr>
            <w:rFonts w:ascii="Times New Roman" w:hAnsi="Times New Roman" w:cs="Times New Roman"/>
            <w:color w:val="0000FF"/>
            <w:sz w:val="26"/>
            <w:szCs w:val="26"/>
          </w:rPr>
          <w:t>2202 99 990 0</w:t>
        </w:r>
      </w:hyperlink>
      <w:r w:rsidRPr="009C1C76">
        <w:rPr>
          <w:rFonts w:ascii="Times New Roman" w:hAnsi="Times New Roman" w:cs="Times New Roman"/>
          <w:sz w:val="26"/>
          <w:szCs w:val="26"/>
        </w:rPr>
        <w:t xml:space="preserve">, коды по классификатору </w:t>
      </w:r>
      <w:hyperlink r:id="rId22" w:history="1">
        <w:r w:rsidRPr="009C1C76">
          <w:rPr>
            <w:rFonts w:ascii="Times New Roman" w:hAnsi="Times New Roman" w:cs="Times New Roman"/>
            <w:color w:val="0000FF"/>
            <w:sz w:val="26"/>
            <w:szCs w:val="26"/>
          </w:rPr>
          <w:t>10.51.11</w:t>
        </w:r>
      </w:hyperlink>
      <w:r w:rsidRPr="009C1C76">
        <w:rPr>
          <w:rFonts w:ascii="Times New Roman" w:hAnsi="Times New Roman" w:cs="Times New Roman"/>
          <w:sz w:val="26"/>
          <w:szCs w:val="26"/>
        </w:rPr>
        <w:t xml:space="preserve">, </w:t>
      </w:r>
      <w:hyperlink r:id="rId23" w:history="1">
        <w:r w:rsidRPr="009C1C76">
          <w:rPr>
            <w:rFonts w:ascii="Times New Roman" w:hAnsi="Times New Roman" w:cs="Times New Roman"/>
            <w:color w:val="0000FF"/>
            <w:sz w:val="26"/>
            <w:szCs w:val="26"/>
          </w:rPr>
          <w:t>10.51.12</w:t>
        </w:r>
      </w:hyperlink>
      <w:r w:rsidRPr="009C1C76">
        <w:rPr>
          <w:rFonts w:ascii="Times New Roman" w:hAnsi="Times New Roman" w:cs="Times New Roman"/>
          <w:sz w:val="26"/>
          <w:szCs w:val="26"/>
        </w:rPr>
        <w:t xml:space="preserve">, </w:t>
      </w:r>
      <w:hyperlink r:id="rId24" w:history="1">
        <w:r w:rsidRPr="009C1C76">
          <w:rPr>
            <w:rFonts w:ascii="Times New Roman" w:hAnsi="Times New Roman" w:cs="Times New Roman"/>
            <w:color w:val="0000FF"/>
            <w:sz w:val="26"/>
            <w:szCs w:val="26"/>
          </w:rPr>
          <w:t>10.51.21</w:t>
        </w:r>
      </w:hyperlink>
      <w:r w:rsidRPr="009C1C76">
        <w:rPr>
          <w:rFonts w:ascii="Times New Roman" w:hAnsi="Times New Roman" w:cs="Times New Roman"/>
          <w:sz w:val="26"/>
          <w:szCs w:val="26"/>
        </w:rPr>
        <w:t xml:space="preserve">, </w:t>
      </w:r>
      <w:hyperlink r:id="rId25" w:history="1">
        <w:r w:rsidRPr="009C1C76">
          <w:rPr>
            <w:rFonts w:ascii="Times New Roman" w:hAnsi="Times New Roman" w:cs="Times New Roman"/>
            <w:color w:val="0000FF"/>
            <w:sz w:val="26"/>
            <w:szCs w:val="26"/>
          </w:rPr>
          <w:t>10.51.22</w:t>
        </w:r>
      </w:hyperlink>
      <w:r w:rsidRPr="009C1C76">
        <w:rPr>
          <w:rFonts w:ascii="Times New Roman" w:hAnsi="Times New Roman" w:cs="Times New Roman"/>
          <w:sz w:val="26"/>
          <w:szCs w:val="26"/>
        </w:rPr>
        <w:t xml:space="preserve">, </w:t>
      </w:r>
      <w:hyperlink r:id="rId26" w:history="1">
        <w:r w:rsidRPr="009C1C76">
          <w:rPr>
            <w:rFonts w:ascii="Times New Roman" w:hAnsi="Times New Roman" w:cs="Times New Roman"/>
            <w:color w:val="0000FF"/>
            <w:sz w:val="26"/>
            <w:szCs w:val="26"/>
          </w:rPr>
          <w:t>10.51.30</w:t>
        </w:r>
      </w:hyperlink>
      <w:r w:rsidRPr="009C1C76">
        <w:rPr>
          <w:rFonts w:ascii="Times New Roman" w:hAnsi="Times New Roman" w:cs="Times New Roman"/>
          <w:sz w:val="26"/>
          <w:szCs w:val="26"/>
        </w:rPr>
        <w:t xml:space="preserve">, </w:t>
      </w:r>
      <w:hyperlink r:id="rId27" w:history="1">
        <w:r w:rsidRPr="009C1C76">
          <w:rPr>
            <w:rFonts w:ascii="Times New Roman" w:hAnsi="Times New Roman" w:cs="Times New Roman"/>
            <w:color w:val="0000FF"/>
            <w:sz w:val="26"/>
            <w:szCs w:val="26"/>
          </w:rPr>
          <w:t>10.51.40.300</w:t>
        </w:r>
      </w:hyperlink>
      <w:r w:rsidRPr="009C1C76">
        <w:rPr>
          <w:rFonts w:ascii="Times New Roman" w:hAnsi="Times New Roman" w:cs="Times New Roman"/>
          <w:sz w:val="26"/>
          <w:szCs w:val="26"/>
        </w:rPr>
        <w:t xml:space="preserve">, </w:t>
      </w:r>
      <w:hyperlink r:id="rId28" w:history="1">
        <w:r w:rsidRPr="009C1C76">
          <w:rPr>
            <w:rFonts w:ascii="Times New Roman" w:hAnsi="Times New Roman" w:cs="Times New Roman"/>
            <w:color w:val="0000FF"/>
            <w:sz w:val="26"/>
            <w:szCs w:val="26"/>
          </w:rPr>
          <w:t>10.51.51</w:t>
        </w:r>
      </w:hyperlink>
      <w:r w:rsidRPr="009C1C76">
        <w:rPr>
          <w:rFonts w:ascii="Times New Roman" w:hAnsi="Times New Roman" w:cs="Times New Roman"/>
          <w:sz w:val="26"/>
          <w:szCs w:val="26"/>
        </w:rPr>
        <w:t xml:space="preserve">, </w:t>
      </w:r>
      <w:hyperlink r:id="rId29" w:history="1">
        <w:r w:rsidRPr="009C1C76">
          <w:rPr>
            <w:rFonts w:ascii="Times New Roman" w:hAnsi="Times New Roman" w:cs="Times New Roman"/>
            <w:color w:val="0000FF"/>
            <w:sz w:val="26"/>
            <w:szCs w:val="26"/>
          </w:rPr>
          <w:t>10.51.52</w:t>
        </w:r>
      </w:hyperlink>
      <w:r w:rsidRPr="009C1C76">
        <w:rPr>
          <w:rFonts w:ascii="Times New Roman" w:hAnsi="Times New Roman" w:cs="Times New Roman"/>
          <w:sz w:val="26"/>
          <w:szCs w:val="26"/>
        </w:rPr>
        <w:t xml:space="preserve">, </w:t>
      </w:r>
      <w:hyperlink r:id="rId30" w:history="1">
        <w:r w:rsidRPr="009C1C76">
          <w:rPr>
            <w:rFonts w:ascii="Times New Roman" w:hAnsi="Times New Roman" w:cs="Times New Roman"/>
            <w:color w:val="0000FF"/>
            <w:sz w:val="26"/>
            <w:szCs w:val="26"/>
          </w:rPr>
          <w:t>10.51.55</w:t>
        </w:r>
      </w:hyperlink>
      <w:r w:rsidRPr="009C1C76">
        <w:rPr>
          <w:rFonts w:ascii="Times New Roman" w:hAnsi="Times New Roman" w:cs="Times New Roman"/>
          <w:sz w:val="26"/>
          <w:szCs w:val="26"/>
        </w:rPr>
        <w:t xml:space="preserve">, </w:t>
      </w:r>
      <w:hyperlink r:id="rId31" w:history="1">
        <w:r w:rsidRPr="009C1C76">
          <w:rPr>
            <w:rFonts w:ascii="Times New Roman" w:hAnsi="Times New Roman" w:cs="Times New Roman"/>
            <w:color w:val="0000FF"/>
            <w:sz w:val="26"/>
            <w:szCs w:val="26"/>
          </w:rPr>
          <w:t>10.51.56</w:t>
        </w:r>
      </w:hyperlink>
      <w:r w:rsidRPr="009C1C76">
        <w:rPr>
          <w:rFonts w:ascii="Times New Roman" w:hAnsi="Times New Roman" w:cs="Times New Roman"/>
          <w:sz w:val="26"/>
          <w:szCs w:val="26"/>
        </w:rPr>
        <w:t xml:space="preserve">, </w:t>
      </w:r>
      <w:hyperlink r:id="rId32" w:history="1">
        <w:r w:rsidRPr="009C1C76">
          <w:rPr>
            <w:rFonts w:ascii="Times New Roman" w:hAnsi="Times New Roman" w:cs="Times New Roman"/>
            <w:color w:val="0000FF"/>
            <w:sz w:val="26"/>
            <w:szCs w:val="26"/>
          </w:rPr>
          <w:t>10.86.10.110</w:t>
        </w:r>
      </w:hyperlink>
      <w:r w:rsidRPr="009C1C76">
        <w:rPr>
          <w:rFonts w:ascii="Times New Roman" w:hAnsi="Times New Roman" w:cs="Times New Roman"/>
          <w:sz w:val="26"/>
          <w:szCs w:val="26"/>
        </w:rPr>
        <w:t xml:space="preserve">, </w:t>
      </w:r>
      <w:hyperlink r:id="rId33" w:history="1">
        <w:r w:rsidRPr="009C1C76">
          <w:rPr>
            <w:rFonts w:ascii="Times New Roman" w:hAnsi="Times New Roman" w:cs="Times New Roman"/>
            <w:color w:val="0000FF"/>
            <w:sz w:val="26"/>
            <w:szCs w:val="26"/>
          </w:rPr>
          <w:t>10.86.10.140</w:t>
        </w:r>
      </w:hyperlink>
      <w:r w:rsidRPr="009C1C76">
        <w:rPr>
          <w:rFonts w:ascii="Times New Roman" w:hAnsi="Times New Roman" w:cs="Times New Roman"/>
          <w:sz w:val="26"/>
          <w:szCs w:val="26"/>
        </w:rPr>
        <w:t xml:space="preserve">, </w:t>
      </w:r>
      <w:hyperlink r:id="rId34" w:history="1">
        <w:r w:rsidRPr="009C1C76">
          <w:rPr>
            <w:rFonts w:ascii="Times New Roman" w:hAnsi="Times New Roman" w:cs="Times New Roman"/>
            <w:color w:val="0000FF"/>
            <w:sz w:val="26"/>
            <w:szCs w:val="26"/>
          </w:rPr>
          <w:t>10.86.10.190</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осуществляющие ввод в оборот указанной молочной продукции, наносят средства идентификации на указанную молочную продукцию и представляют в информационную систему мониторинга сведения о нанесении средств идентификации и вводе в оборот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 1 сентября 2021 г., представляют в информационную систему мониторинга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сведения о выводе из оборота указанной молочной продукции путем розничной продажи с 1 декабря 2021 г., сведения об обороте и сведения о выводе из оборота путем, не являющимся продажей в розницу,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 с 1 сентября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осуществляющие оптовую торговлю указанной молочной продукцией, и участники оборота молочной продукции, осуществляющие розничную торговлю указанной молочной продукцией, представляют в информационную систему мониторинга сведения о выводе из оборота указанной молочной продукции путем розничной продажи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 1 декабря 2021 г., сведения об обороте и сведения о выводе из оборота путем, не являющимся продажей в розницу,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 с 1 сентября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в отношении молочной продукции со сроком хранения до 40 суток (включительно) (из кодов товарной номенклатуры </w:t>
      </w:r>
      <w:hyperlink r:id="rId35" w:history="1">
        <w:r w:rsidRPr="009C1C76">
          <w:rPr>
            <w:rFonts w:ascii="Times New Roman" w:hAnsi="Times New Roman" w:cs="Times New Roman"/>
            <w:color w:val="0000FF"/>
            <w:sz w:val="26"/>
            <w:szCs w:val="26"/>
          </w:rPr>
          <w:t>0401</w:t>
        </w:r>
      </w:hyperlink>
      <w:r w:rsidRPr="009C1C76">
        <w:rPr>
          <w:rFonts w:ascii="Times New Roman" w:hAnsi="Times New Roman" w:cs="Times New Roman"/>
          <w:sz w:val="26"/>
          <w:szCs w:val="26"/>
        </w:rPr>
        <w:t xml:space="preserve">, </w:t>
      </w:r>
      <w:hyperlink r:id="rId36" w:history="1">
        <w:r w:rsidRPr="009C1C76">
          <w:rPr>
            <w:rFonts w:ascii="Times New Roman" w:hAnsi="Times New Roman" w:cs="Times New Roman"/>
            <w:color w:val="0000FF"/>
            <w:sz w:val="26"/>
            <w:szCs w:val="26"/>
          </w:rPr>
          <w:t>0402</w:t>
        </w:r>
      </w:hyperlink>
      <w:r w:rsidRPr="009C1C76">
        <w:rPr>
          <w:rFonts w:ascii="Times New Roman" w:hAnsi="Times New Roman" w:cs="Times New Roman"/>
          <w:sz w:val="26"/>
          <w:szCs w:val="26"/>
        </w:rPr>
        <w:t xml:space="preserve">, </w:t>
      </w:r>
      <w:hyperlink r:id="rId37" w:history="1">
        <w:r w:rsidRPr="009C1C76">
          <w:rPr>
            <w:rFonts w:ascii="Times New Roman" w:hAnsi="Times New Roman" w:cs="Times New Roman"/>
            <w:color w:val="0000FF"/>
            <w:sz w:val="26"/>
            <w:szCs w:val="26"/>
          </w:rPr>
          <w:t>0403</w:t>
        </w:r>
      </w:hyperlink>
      <w:r w:rsidRPr="009C1C76">
        <w:rPr>
          <w:rFonts w:ascii="Times New Roman" w:hAnsi="Times New Roman" w:cs="Times New Roman"/>
          <w:sz w:val="26"/>
          <w:szCs w:val="26"/>
        </w:rPr>
        <w:t xml:space="preserve">, </w:t>
      </w:r>
      <w:hyperlink r:id="rId38" w:history="1">
        <w:r w:rsidRPr="009C1C76">
          <w:rPr>
            <w:rFonts w:ascii="Times New Roman" w:hAnsi="Times New Roman" w:cs="Times New Roman"/>
            <w:color w:val="0000FF"/>
            <w:sz w:val="26"/>
            <w:szCs w:val="26"/>
          </w:rPr>
          <w:t>0404</w:t>
        </w:r>
      </w:hyperlink>
      <w:r w:rsidRPr="009C1C76">
        <w:rPr>
          <w:rFonts w:ascii="Times New Roman" w:hAnsi="Times New Roman" w:cs="Times New Roman"/>
          <w:sz w:val="26"/>
          <w:szCs w:val="26"/>
        </w:rPr>
        <w:t xml:space="preserve">, </w:t>
      </w:r>
      <w:hyperlink r:id="rId39" w:history="1">
        <w:r w:rsidRPr="009C1C76">
          <w:rPr>
            <w:rFonts w:ascii="Times New Roman" w:hAnsi="Times New Roman" w:cs="Times New Roman"/>
            <w:color w:val="0000FF"/>
            <w:sz w:val="26"/>
            <w:szCs w:val="26"/>
          </w:rPr>
          <w:t>0405</w:t>
        </w:r>
      </w:hyperlink>
      <w:r w:rsidRPr="009C1C76">
        <w:rPr>
          <w:rFonts w:ascii="Times New Roman" w:hAnsi="Times New Roman" w:cs="Times New Roman"/>
          <w:sz w:val="26"/>
          <w:szCs w:val="26"/>
        </w:rPr>
        <w:t xml:space="preserve">, </w:t>
      </w:r>
      <w:hyperlink r:id="rId40" w:history="1">
        <w:r w:rsidRPr="009C1C76">
          <w:rPr>
            <w:rFonts w:ascii="Times New Roman" w:hAnsi="Times New Roman" w:cs="Times New Roman"/>
            <w:color w:val="0000FF"/>
            <w:sz w:val="26"/>
            <w:szCs w:val="26"/>
          </w:rPr>
          <w:t>0406</w:t>
        </w:r>
      </w:hyperlink>
      <w:r w:rsidRPr="009C1C76">
        <w:rPr>
          <w:rFonts w:ascii="Times New Roman" w:hAnsi="Times New Roman" w:cs="Times New Roman"/>
          <w:sz w:val="26"/>
          <w:szCs w:val="26"/>
        </w:rPr>
        <w:t xml:space="preserve">, </w:t>
      </w:r>
      <w:hyperlink r:id="rId41" w:history="1">
        <w:r w:rsidRPr="009C1C76">
          <w:rPr>
            <w:rFonts w:ascii="Times New Roman" w:hAnsi="Times New Roman" w:cs="Times New Roman"/>
            <w:color w:val="0000FF"/>
            <w:sz w:val="26"/>
            <w:szCs w:val="26"/>
          </w:rPr>
          <w:t>2202 99 910 0</w:t>
        </w:r>
      </w:hyperlink>
      <w:r w:rsidRPr="009C1C76">
        <w:rPr>
          <w:rFonts w:ascii="Times New Roman" w:hAnsi="Times New Roman" w:cs="Times New Roman"/>
          <w:sz w:val="26"/>
          <w:szCs w:val="26"/>
        </w:rPr>
        <w:t xml:space="preserve">, </w:t>
      </w:r>
      <w:hyperlink r:id="rId42" w:history="1">
        <w:r w:rsidRPr="009C1C76">
          <w:rPr>
            <w:rFonts w:ascii="Times New Roman" w:hAnsi="Times New Roman" w:cs="Times New Roman"/>
            <w:color w:val="0000FF"/>
            <w:sz w:val="26"/>
            <w:szCs w:val="26"/>
          </w:rPr>
          <w:t>2202 99 950 0</w:t>
        </w:r>
      </w:hyperlink>
      <w:r w:rsidRPr="009C1C76">
        <w:rPr>
          <w:rFonts w:ascii="Times New Roman" w:hAnsi="Times New Roman" w:cs="Times New Roman"/>
          <w:sz w:val="26"/>
          <w:szCs w:val="26"/>
        </w:rPr>
        <w:t xml:space="preserve">, </w:t>
      </w:r>
      <w:hyperlink r:id="rId43" w:history="1">
        <w:r w:rsidRPr="009C1C76">
          <w:rPr>
            <w:rFonts w:ascii="Times New Roman" w:hAnsi="Times New Roman" w:cs="Times New Roman"/>
            <w:color w:val="0000FF"/>
            <w:sz w:val="26"/>
            <w:szCs w:val="26"/>
          </w:rPr>
          <w:t>2202 99 990 0</w:t>
        </w:r>
      </w:hyperlink>
      <w:r w:rsidRPr="009C1C76">
        <w:rPr>
          <w:rFonts w:ascii="Times New Roman" w:hAnsi="Times New Roman" w:cs="Times New Roman"/>
          <w:sz w:val="26"/>
          <w:szCs w:val="26"/>
        </w:rPr>
        <w:t xml:space="preserve">, коды по классификатору </w:t>
      </w:r>
      <w:hyperlink r:id="rId44" w:history="1">
        <w:r w:rsidRPr="009C1C76">
          <w:rPr>
            <w:rFonts w:ascii="Times New Roman" w:hAnsi="Times New Roman" w:cs="Times New Roman"/>
            <w:color w:val="0000FF"/>
            <w:sz w:val="26"/>
            <w:szCs w:val="26"/>
          </w:rPr>
          <w:t>10.51.11</w:t>
        </w:r>
      </w:hyperlink>
      <w:r w:rsidRPr="009C1C76">
        <w:rPr>
          <w:rFonts w:ascii="Times New Roman" w:hAnsi="Times New Roman" w:cs="Times New Roman"/>
          <w:sz w:val="26"/>
          <w:szCs w:val="26"/>
        </w:rPr>
        <w:t xml:space="preserve">, </w:t>
      </w:r>
      <w:hyperlink r:id="rId45" w:history="1">
        <w:r w:rsidRPr="009C1C76">
          <w:rPr>
            <w:rFonts w:ascii="Times New Roman" w:hAnsi="Times New Roman" w:cs="Times New Roman"/>
            <w:color w:val="0000FF"/>
            <w:sz w:val="26"/>
            <w:szCs w:val="26"/>
          </w:rPr>
          <w:t>10.51.12</w:t>
        </w:r>
      </w:hyperlink>
      <w:r w:rsidRPr="009C1C76">
        <w:rPr>
          <w:rFonts w:ascii="Times New Roman" w:hAnsi="Times New Roman" w:cs="Times New Roman"/>
          <w:sz w:val="26"/>
          <w:szCs w:val="26"/>
        </w:rPr>
        <w:t xml:space="preserve">, </w:t>
      </w:r>
      <w:hyperlink r:id="rId46" w:history="1">
        <w:r w:rsidRPr="009C1C76">
          <w:rPr>
            <w:rFonts w:ascii="Times New Roman" w:hAnsi="Times New Roman" w:cs="Times New Roman"/>
            <w:color w:val="0000FF"/>
            <w:sz w:val="26"/>
            <w:szCs w:val="26"/>
          </w:rPr>
          <w:t>10.51.21</w:t>
        </w:r>
      </w:hyperlink>
      <w:r w:rsidRPr="009C1C76">
        <w:rPr>
          <w:rFonts w:ascii="Times New Roman" w:hAnsi="Times New Roman" w:cs="Times New Roman"/>
          <w:sz w:val="26"/>
          <w:szCs w:val="26"/>
        </w:rPr>
        <w:t xml:space="preserve">, </w:t>
      </w:r>
      <w:hyperlink r:id="rId47" w:history="1">
        <w:r w:rsidRPr="009C1C76">
          <w:rPr>
            <w:rFonts w:ascii="Times New Roman" w:hAnsi="Times New Roman" w:cs="Times New Roman"/>
            <w:color w:val="0000FF"/>
            <w:sz w:val="26"/>
            <w:szCs w:val="26"/>
          </w:rPr>
          <w:t>10.51.22</w:t>
        </w:r>
      </w:hyperlink>
      <w:r w:rsidRPr="009C1C76">
        <w:rPr>
          <w:rFonts w:ascii="Times New Roman" w:hAnsi="Times New Roman" w:cs="Times New Roman"/>
          <w:sz w:val="26"/>
          <w:szCs w:val="26"/>
        </w:rPr>
        <w:t xml:space="preserve">, </w:t>
      </w:r>
      <w:hyperlink r:id="rId48" w:history="1">
        <w:r w:rsidRPr="009C1C76">
          <w:rPr>
            <w:rFonts w:ascii="Times New Roman" w:hAnsi="Times New Roman" w:cs="Times New Roman"/>
            <w:color w:val="0000FF"/>
            <w:sz w:val="26"/>
            <w:szCs w:val="26"/>
          </w:rPr>
          <w:t>10.51.30</w:t>
        </w:r>
      </w:hyperlink>
      <w:r w:rsidRPr="009C1C76">
        <w:rPr>
          <w:rFonts w:ascii="Times New Roman" w:hAnsi="Times New Roman" w:cs="Times New Roman"/>
          <w:sz w:val="26"/>
          <w:szCs w:val="26"/>
        </w:rPr>
        <w:t xml:space="preserve">, </w:t>
      </w:r>
      <w:hyperlink r:id="rId49" w:history="1">
        <w:r w:rsidRPr="009C1C76">
          <w:rPr>
            <w:rFonts w:ascii="Times New Roman" w:hAnsi="Times New Roman" w:cs="Times New Roman"/>
            <w:color w:val="0000FF"/>
            <w:sz w:val="26"/>
            <w:szCs w:val="26"/>
          </w:rPr>
          <w:t>10.51.40.300</w:t>
        </w:r>
      </w:hyperlink>
      <w:r w:rsidRPr="009C1C76">
        <w:rPr>
          <w:rFonts w:ascii="Times New Roman" w:hAnsi="Times New Roman" w:cs="Times New Roman"/>
          <w:sz w:val="26"/>
          <w:szCs w:val="26"/>
        </w:rPr>
        <w:t xml:space="preserve">, </w:t>
      </w:r>
      <w:hyperlink r:id="rId50" w:history="1">
        <w:r w:rsidRPr="009C1C76">
          <w:rPr>
            <w:rFonts w:ascii="Times New Roman" w:hAnsi="Times New Roman" w:cs="Times New Roman"/>
            <w:color w:val="0000FF"/>
            <w:sz w:val="26"/>
            <w:szCs w:val="26"/>
          </w:rPr>
          <w:t>10.51.51</w:t>
        </w:r>
      </w:hyperlink>
      <w:r w:rsidRPr="009C1C76">
        <w:rPr>
          <w:rFonts w:ascii="Times New Roman" w:hAnsi="Times New Roman" w:cs="Times New Roman"/>
          <w:sz w:val="26"/>
          <w:szCs w:val="26"/>
        </w:rPr>
        <w:t xml:space="preserve">, </w:t>
      </w:r>
      <w:hyperlink r:id="rId51" w:history="1">
        <w:r w:rsidRPr="009C1C76">
          <w:rPr>
            <w:rFonts w:ascii="Times New Roman" w:hAnsi="Times New Roman" w:cs="Times New Roman"/>
            <w:color w:val="0000FF"/>
            <w:sz w:val="26"/>
            <w:szCs w:val="26"/>
          </w:rPr>
          <w:t>10.51.52</w:t>
        </w:r>
      </w:hyperlink>
      <w:r w:rsidRPr="009C1C76">
        <w:rPr>
          <w:rFonts w:ascii="Times New Roman" w:hAnsi="Times New Roman" w:cs="Times New Roman"/>
          <w:sz w:val="26"/>
          <w:szCs w:val="26"/>
        </w:rPr>
        <w:t xml:space="preserve">, </w:t>
      </w:r>
      <w:hyperlink r:id="rId52" w:history="1">
        <w:r w:rsidRPr="009C1C76">
          <w:rPr>
            <w:rFonts w:ascii="Times New Roman" w:hAnsi="Times New Roman" w:cs="Times New Roman"/>
            <w:color w:val="0000FF"/>
            <w:sz w:val="26"/>
            <w:szCs w:val="26"/>
          </w:rPr>
          <w:t>10.51.55</w:t>
        </w:r>
      </w:hyperlink>
      <w:r w:rsidRPr="009C1C76">
        <w:rPr>
          <w:rFonts w:ascii="Times New Roman" w:hAnsi="Times New Roman" w:cs="Times New Roman"/>
          <w:sz w:val="26"/>
          <w:szCs w:val="26"/>
        </w:rPr>
        <w:t xml:space="preserve">, </w:t>
      </w:r>
      <w:hyperlink r:id="rId53" w:history="1">
        <w:r w:rsidRPr="009C1C76">
          <w:rPr>
            <w:rFonts w:ascii="Times New Roman" w:hAnsi="Times New Roman" w:cs="Times New Roman"/>
            <w:color w:val="0000FF"/>
            <w:sz w:val="26"/>
            <w:szCs w:val="26"/>
          </w:rPr>
          <w:t>10.51.56</w:t>
        </w:r>
      </w:hyperlink>
      <w:r w:rsidRPr="009C1C76">
        <w:rPr>
          <w:rFonts w:ascii="Times New Roman" w:hAnsi="Times New Roman" w:cs="Times New Roman"/>
          <w:sz w:val="26"/>
          <w:szCs w:val="26"/>
        </w:rPr>
        <w:t xml:space="preserve">, </w:t>
      </w:r>
      <w:hyperlink r:id="rId54" w:history="1">
        <w:r w:rsidRPr="009C1C76">
          <w:rPr>
            <w:rFonts w:ascii="Times New Roman" w:hAnsi="Times New Roman" w:cs="Times New Roman"/>
            <w:color w:val="0000FF"/>
            <w:sz w:val="26"/>
            <w:szCs w:val="26"/>
          </w:rPr>
          <w:t>10.86.10.110</w:t>
        </w:r>
      </w:hyperlink>
      <w:r w:rsidRPr="009C1C76">
        <w:rPr>
          <w:rFonts w:ascii="Times New Roman" w:hAnsi="Times New Roman" w:cs="Times New Roman"/>
          <w:sz w:val="26"/>
          <w:szCs w:val="26"/>
        </w:rPr>
        <w:t xml:space="preserve">, </w:t>
      </w:r>
      <w:hyperlink r:id="rId55" w:history="1">
        <w:r w:rsidRPr="009C1C76">
          <w:rPr>
            <w:rFonts w:ascii="Times New Roman" w:hAnsi="Times New Roman" w:cs="Times New Roman"/>
            <w:color w:val="0000FF"/>
            <w:sz w:val="26"/>
            <w:szCs w:val="26"/>
          </w:rPr>
          <w:t>10.86.10.140</w:t>
        </w:r>
      </w:hyperlink>
      <w:r w:rsidRPr="009C1C76">
        <w:rPr>
          <w:rFonts w:ascii="Times New Roman" w:hAnsi="Times New Roman" w:cs="Times New Roman"/>
          <w:sz w:val="26"/>
          <w:szCs w:val="26"/>
        </w:rPr>
        <w:t xml:space="preserve">, </w:t>
      </w:r>
      <w:hyperlink r:id="rId56" w:history="1">
        <w:r w:rsidRPr="009C1C76">
          <w:rPr>
            <w:rFonts w:ascii="Times New Roman" w:hAnsi="Times New Roman" w:cs="Times New Roman"/>
            <w:color w:val="0000FF"/>
            <w:sz w:val="26"/>
            <w:szCs w:val="26"/>
          </w:rPr>
          <w:t>10.86.10.190</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осуществляющие ввод в оборот указанной молочной продукции, наносят средства идентификации на указанную молочную продукцию и представляют в информационную систему мониторинга сведения о нанесении средств идентификации, вводе в оборот и выводе из оборота указанной молочной продукции путем розничной продажи с 1 декабря 2021 г., сведения об обороте и сведения о выводе из оборота путем, не являющимся продажей в розницу,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 с 1 сентября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осуществляющие оптовую торговлю указанной молочной продукцией, и участники оборота молочной продукции, осуществляющие розничную торговлю указанной молочной продукцией, представляют в информационную систему мониторинга сведения о выводе из оборота указанной молочной продукции путем розничной продажи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xml:space="preserve">, утвержденными настоящим постановлением, с 1 декабря 2021 г., сведения об обороте и сведения о выводе из оборота путем, не являющимся продажей в розницу,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 с 1 сентября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в отношении любой молочной продукции, подлежащей маркировке средствами идентификации в соответствии с настоящим постановлением: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участники оборота молочной продукции, являющиеся крестьянскими (фермерскими) хозяйствами и самостоятельно осуществляющие розничную продажу собственной молочной продукции, не наносят средства идентификации на указанную молочную продукцию и не представляют в информационную систему мониторинга сведения о нанесении средств идентификации, вводе в оборот, обороте и выводе из оборота указанной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до 1 декабря 2022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д) участники оборота молочной продукции вправе наносить средства идентификации на молочную продукцию и представлять в информационную систему мониторинга сведения о нанесении средств идентификации, вводе в оборот, обороте и выводе из оборота молочной продукции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с 20 января 2021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 Установить, что на территории Российской Федерации ввод в оборот конкретных видов молочной продукции без нанесения на нее средств идентификации и представления в информационную систему мониторинга сведений о маркировке молочной продукции средствами идентификации допускается до наступления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 с которой нанесение средств идентификации на такую молочную продукцию или представление в информационную систему мониторинга сведений становится обязательным.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Оборот и вывод из оборота немаркированной молочной продукции, произведенной или ввезенной в Российскую Федерацию (в случае ее производства вне Российской Федерации) до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 с которой нанесение средств идентификации на такую молочную продукцию становится обязательным, допускается до окончания срока годности этой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5. Регистрация в информационной системе, используемой в целях обеспечения проведения эксперимента в соответствии с </w:t>
      </w:r>
      <w:hyperlink r:id="rId57" w:history="1">
        <w:r w:rsidRPr="009C1C76">
          <w:rPr>
            <w:rFonts w:ascii="Times New Roman" w:hAnsi="Times New Roman" w:cs="Times New Roman"/>
            <w:color w:val="0000FF"/>
            <w:sz w:val="26"/>
            <w:szCs w:val="26"/>
          </w:rPr>
          <w:t>постановлением</w:t>
        </w:r>
      </w:hyperlink>
      <w:r w:rsidRPr="009C1C76">
        <w:rPr>
          <w:rFonts w:ascii="Times New Roman" w:hAnsi="Times New Roman" w:cs="Times New Roman"/>
          <w:sz w:val="26"/>
          <w:szCs w:val="26"/>
        </w:rPr>
        <w:t xml:space="preserve"> Правительства Российской Федерации от 29 июня 2019 г. N 836 "О проведении эксперимента по маркировке средствами идентификации отдельных видов молочной продукции на территории Российской Федерации", юридических лиц и индивидуальных предпринимателей, которые по состоянию на 31 декабря 2020 г. являлись участниками эксперимента, приравнивается к регистрации в информационной системе мониторинга в соответствии с </w:t>
      </w:r>
      <w:hyperlink w:anchor="P16" w:history="1">
        <w:r w:rsidRPr="009C1C76">
          <w:rPr>
            <w:rFonts w:ascii="Times New Roman" w:hAnsi="Times New Roman" w:cs="Times New Roman"/>
            <w:color w:val="0000FF"/>
            <w:sz w:val="26"/>
            <w:szCs w:val="26"/>
          </w:rPr>
          <w:t>подпунктом "а" пункта 2</w:t>
        </w:r>
      </w:hyperlink>
      <w:r w:rsidRPr="009C1C76">
        <w:rPr>
          <w:rFonts w:ascii="Times New Roman" w:hAnsi="Times New Roman" w:cs="Times New Roman"/>
          <w:sz w:val="26"/>
          <w:szCs w:val="26"/>
        </w:rPr>
        <w:t xml:space="preserve"> настоящего постановления.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случае если сведения, представленные в рамках эксперимента участниками оборота молочной продукции в информационную систему, в которой осуществляется информационное обеспечение проведения эксперимента, не отвечают требованиям </w:t>
      </w:r>
      <w:hyperlink w:anchor="P59" w:history="1">
        <w:r w:rsidRPr="009C1C76">
          <w:rPr>
            <w:rFonts w:ascii="Times New Roman" w:hAnsi="Times New Roman" w:cs="Times New Roman"/>
            <w:color w:val="0000FF"/>
            <w:sz w:val="26"/>
            <w:szCs w:val="26"/>
          </w:rPr>
          <w:t>Правил</w:t>
        </w:r>
      </w:hyperlink>
      <w:r w:rsidRPr="009C1C76">
        <w:rPr>
          <w:rFonts w:ascii="Times New Roman" w:hAnsi="Times New Roman" w:cs="Times New Roman"/>
          <w:sz w:val="26"/>
          <w:szCs w:val="26"/>
        </w:rPr>
        <w:t xml:space="preserve">, утвержденных настоящим постановлением, участники оборота молочной продукции представляют в информационную систему мониторинга недостающие и (или) актуальные сведения до наступления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6. Установить, что оператор информационной системы мониторинга обеспечивает: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предоставление участникам оборота молочной продукции удаленного доступа к устройствам регистрации эмиссии, размещенным в инфраструктуре информационной системы мониторинга, на условиях, предусмотренных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в срок не позднее 60 календарных дней со дня получения от участников оборота молочной продукции, зарегистрированных в информационной системе мониторинга, заявки в электронной форме на предоставление удаленного доступа к устройству регистрации эмиссии;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организацию тестирования информационного взаимодействия программно-аппаратных средств участников оборота молочной продукции и информационной системы мониторинга в срок не позднее 30 календарных дней со дня получения от участников оборота молочной продукции, зарегистрированных в информационной системе мониторинга, уведомления о готовности к информационному взаимодействию с информационной системой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7. Действие настоящего постановления не распространяется на молочную продукцию, на которую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 и международными договорами Российской Федерации не распространяются требования об обязательной маркировке средствами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8. Установить, что с наступлением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 с которой нанесение средств идентификации на конкретные виды молочной продукции становится обязательным, предоставление участнику оборота молочной продукции кодов маркировки, необходимых для формирования средств идентификации, осуществляется оператором информационной системы мониторинга на платной основе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По решению участника оборота молочной продукции предоставление ему кодов маркировки, необходимых для формирования средств идентификации, может осуществляться оператором информационной системы мониторинга до наступления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 с которой нанесение средств идентификации на конкретные виды молочной продукции становится обязательным. Такие коды маркировки предоставляются оператором информационной системы мониторинга бесплатно. При этом участник оборота молочной продукции, получивший бесплатные коды маркировки, обеспечивает их преобразование в средства идентификации и представляет в информационную систему мониторинга отчет о нанесении средств идентификации и сведения о вводе в оборот молочной продукции до наступления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 с которой нанесение средств идентификации на конкретные виды молочной продукции становится обязательным. Оператор информационной системы мониторинга вносит в информационную систему мониторинга информацию о нанесении средств идентификации, указанную участником оборота молочной продукции в отчете о нанесении средств идентификации, после получения указанного отчета.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нанесении средств идентификации, указанной участником оборота молочной продукции в отчете о нанесении средств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случае если участник оборота молочной продукции, получивший бесплатные коды маркировки, не обеспечил их преобразование в средства идентификации и не представил в информационную систему мониторинга отчет о нанесении средств идентификации и сведения о вводе в оборот молочной продукции до наступления соответствующей даты, установленной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настоящего постановления, с которой нанесение средств идентификации на конкретные виды молочной продукции становится обязательным, такие коды маркировки оплачиваются участником оборота молочной продукции или аннулируются в соответствии с </w:t>
      </w:r>
      <w:hyperlink w:anchor="P59" w:history="1">
        <w:r w:rsidRPr="009C1C76">
          <w:rPr>
            <w:rFonts w:ascii="Times New Roman" w:hAnsi="Times New Roman" w:cs="Times New Roman"/>
            <w:color w:val="0000FF"/>
            <w:sz w:val="26"/>
            <w:szCs w:val="26"/>
          </w:rPr>
          <w:t>Правилами</w:t>
        </w:r>
      </w:hyperlink>
      <w:r w:rsidRPr="009C1C76">
        <w:rPr>
          <w:rFonts w:ascii="Times New Roman" w:hAnsi="Times New Roman" w:cs="Times New Roman"/>
          <w:sz w:val="26"/>
          <w:szCs w:val="26"/>
        </w:rPr>
        <w:t>, утвержденными настоящим постановлением.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 Настоящее постановление вступает в силу со дня его официального опубликования.</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right"/>
        <w:rPr>
          <w:rFonts w:ascii="Times New Roman" w:hAnsi="Times New Roman" w:cs="Times New Roman"/>
          <w:sz w:val="26"/>
          <w:szCs w:val="26"/>
        </w:rPr>
      </w:pPr>
      <w:r w:rsidRPr="009C1C76">
        <w:rPr>
          <w:rFonts w:ascii="Times New Roman" w:hAnsi="Times New Roman" w:cs="Times New Roman"/>
          <w:sz w:val="26"/>
          <w:szCs w:val="26"/>
        </w:rPr>
        <w:t>Председатель Правительства</w:t>
      </w:r>
    </w:p>
    <w:p w:rsidR="00D12BFA" w:rsidRPr="009C1C76" w:rsidRDefault="00D12BFA" w:rsidP="009C1C76">
      <w:pPr>
        <w:pStyle w:val="ConsPlusNormal"/>
        <w:jc w:val="right"/>
        <w:rPr>
          <w:rFonts w:ascii="Times New Roman" w:hAnsi="Times New Roman" w:cs="Times New Roman"/>
          <w:sz w:val="26"/>
          <w:szCs w:val="26"/>
        </w:rPr>
      </w:pPr>
      <w:r w:rsidRPr="009C1C76">
        <w:rPr>
          <w:rFonts w:ascii="Times New Roman" w:hAnsi="Times New Roman" w:cs="Times New Roman"/>
          <w:sz w:val="26"/>
          <w:szCs w:val="26"/>
        </w:rPr>
        <w:t>Российской Федерации</w:t>
      </w:r>
    </w:p>
    <w:p w:rsidR="00D12BFA" w:rsidRPr="009C1C76" w:rsidRDefault="00D12BFA" w:rsidP="009C1C76">
      <w:pPr>
        <w:pStyle w:val="ConsPlusNormal"/>
        <w:jc w:val="right"/>
        <w:rPr>
          <w:rFonts w:ascii="Times New Roman" w:hAnsi="Times New Roman" w:cs="Times New Roman"/>
          <w:sz w:val="26"/>
          <w:szCs w:val="26"/>
        </w:rPr>
      </w:pPr>
      <w:r w:rsidRPr="009C1C76">
        <w:rPr>
          <w:rFonts w:ascii="Times New Roman" w:hAnsi="Times New Roman" w:cs="Times New Roman"/>
          <w:sz w:val="26"/>
          <w:szCs w:val="26"/>
        </w:rPr>
        <w:t>М.МИШУСТИН</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right"/>
        <w:outlineLvl w:val="0"/>
        <w:rPr>
          <w:rFonts w:ascii="Times New Roman" w:hAnsi="Times New Roman" w:cs="Times New Roman"/>
          <w:sz w:val="26"/>
          <w:szCs w:val="26"/>
        </w:rPr>
      </w:pPr>
      <w:r w:rsidRPr="009C1C76">
        <w:rPr>
          <w:rFonts w:ascii="Times New Roman" w:hAnsi="Times New Roman" w:cs="Times New Roman"/>
          <w:sz w:val="26"/>
          <w:szCs w:val="26"/>
        </w:rPr>
        <w:t>Утверждены</w:t>
      </w:r>
    </w:p>
    <w:p w:rsidR="00D12BFA" w:rsidRPr="009C1C76" w:rsidRDefault="00D12BFA" w:rsidP="009C1C76">
      <w:pPr>
        <w:pStyle w:val="ConsPlusNormal"/>
        <w:jc w:val="right"/>
        <w:rPr>
          <w:rFonts w:ascii="Times New Roman" w:hAnsi="Times New Roman" w:cs="Times New Roman"/>
          <w:sz w:val="26"/>
          <w:szCs w:val="26"/>
        </w:rPr>
      </w:pPr>
      <w:r w:rsidRPr="009C1C76">
        <w:rPr>
          <w:rFonts w:ascii="Times New Roman" w:hAnsi="Times New Roman" w:cs="Times New Roman"/>
          <w:sz w:val="26"/>
          <w:szCs w:val="26"/>
        </w:rPr>
        <w:t>постановлением Правительства</w:t>
      </w:r>
    </w:p>
    <w:p w:rsidR="00D12BFA" w:rsidRPr="009C1C76" w:rsidRDefault="00D12BFA" w:rsidP="009C1C76">
      <w:pPr>
        <w:pStyle w:val="ConsPlusNormal"/>
        <w:jc w:val="right"/>
        <w:rPr>
          <w:rFonts w:ascii="Times New Roman" w:hAnsi="Times New Roman" w:cs="Times New Roman"/>
          <w:sz w:val="26"/>
          <w:szCs w:val="26"/>
        </w:rPr>
      </w:pPr>
      <w:r w:rsidRPr="009C1C76">
        <w:rPr>
          <w:rFonts w:ascii="Times New Roman" w:hAnsi="Times New Roman" w:cs="Times New Roman"/>
          <w:sz w:val="26"/>
          <w:szCs w:val="26"/>
        </w:rPr>
        <w:t>Российской Федерации</w:t>
      </w:r>
    </w:p>
    <w:p w:rsidR="00D12BFA" w:rsidRPr="009C1C76" w:rsidRDefault="00D12BFA" w:rsidP="009C1C76">
      <w:pPr>
        <w:pStyle w:val="ConsPlusNormal"/>
        <w:jc w:val="right"/>
        <w:rPr>
          <w:rFonts w:ascii="Times New Roman" w:hAnsi="Times New Roman" w:cs="Times New Roman"/>
          <w:sz w:val="26"/>
          <w:szCs w:val="26"/>
        </w:rPr>
      </w:pPr>
      <w:r w:rsidRPr="009C1C76">
        <w:rPr>
          <w:rFonts w:ascii="Times New Roman" w:hAnsi="Times New Roman" w:cs="Times New Roman"/>
          <w:sz w:val="26"/>
          <w:szCs w:val="26"/>
        </w:rPr>
        <w:t>от 15 декабря 2020 г. N 2099</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rPr>
          <w:rFonts w:ascii="Times New Roman" w:hAnsi="Times New Roman" w:cs="Times New Roman"/>
          <w:sz w:val="26"/>
          <w:szCs w:val="26"/>
        </w:rPr>
      </w:pPr>
      <w:bookmarkStart w:id="4" w:name="P59"/>
      <w:bookmarkEnd w:id="4"/>
      <w:r w:rsidRPr="009C1C76">
        <w:rPr>
          <w:rFonts w:ascii="Times New Roman" w:hAnsi="Times New Roman" w:cs="Times New Roman"/>
          <w:sz w:val="26"/>
          <w:szCs w:val="26"/>
        </w:rPr>
        <w:t>ПРАВИЛА</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МАРКИРОВКИ МОЛОЧНОЙ ПРОДУКЦИИ СРЕДСТВАМИ ИДЕНТИФИКАЦИИ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r w:rsidRPr="009C1C76">
        <w:rPr>
          <w:rFonts w:ascii="Times New Roman" w:hAnsi="Times New Roman" w:cs="Times New Roman"/>
          <w:sz w:val="26"/>
          <w:szCs w:val="26"/>
        </w:rPr>
        <w:t>I. Общие положения</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 Настоящие Правила определяют порядок маркировки молочной продукции, подлежащей обязательной маркировке средствами идентификации (далее - молочная продукция), требования к участникам оборота молочной продукции, порядок информационного обмена участников оборота молочной продукции с государственной информационной системой мониторинга за оборотом товаров, подлежащих обязательной маркировке средствами идентификации (далее - информационная система мониторинга), характеристики средства идентификации, а также порядок представления участниками оборота молочной продукции сведений оператору информационной системы мониторинга о вводе в оборот, обороте и выводе из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 Понятия, используемые в настоящих Правилах, означают следующее: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"агрегирование" - процесс объединения потребительских упаковок молочной продукции в групповую упаковку молочной продукции (далее - групповая упаковка) и (или) транспортную упаковку молочной продукции (далее - транспортная упаковка) либо групповых упаковок в транспортную упаковку с сохранением информации о взаимосвязи кодов идентификации каждой вложенной потребительской упаковки молочной продукции с кодом идентификации создаваемой групповой и (или) транспортной упаковки, а также о взаимосвязи кодов идентификации каждой вложенной групповой упаковки с кодом идентификации создаваемой транспортной упаковки и нанесением соответствующего средства идентификации на групповую упаковку или кода идентификации транспортной упаковки в целях обеспечения </w:t>
      </w:r>
      <w:proofErr w:type="spellStart"/>
      <w:r w:rsidRPr="009C1C76">
        <w:rPr>
          <w:rFonts w:ascii="Times New Roman" w:hAnsi="Times New Roman" w:cs="Times New Roman"/>
          <w:sz w:val="26"/>
          <w:szCs w:val="26"/>
        </w:rPr>
        <w:t>прослеживаемости</w:t>
      </w:r>
      <w:proofErr w:type="spellEnd"/>
      <w:r w:rsidRPr="009C1C76">
        <w:rPr>
          <w:rFonts w:ascii="Times New Roman" w:hAnsi="Times New Roman" w:cs="Times New Roman"/>
          <w:sz w:val="26"/>
          <w:szCs w:val="26"/>
        </w:rPr>
        <w:t xml:space="preserve"> движения молочной продукции по товаропроводящей цепи без необходимости вскрытия создаваемой групповой и (или) транспортной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"агрегированный таможенный код" - уникальная последовательность символов для каждой отдельной совокупности товаров, представляющая собой объединение кодов идентификации каждого товара, в том числе кодов идентификации упаковки, объединяющей товары в процессе агрегирования, формируемая оператором информационной системы мониторинга для целей идентификации товаров в соответствии с настоящими Правилами, используемая участником оборота товаров при таможенном декларировании товаров. При этом не допускается объединение кодов идентификации товаров, уже частично включенных в код идентификации транспортной (групповой) упаковки либо в иной агрегированный таможенный код;</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w:t>
      </w:r>
      <w:proofErr w:type="spellStart"/>
      <w:r w:rsidRPr="009C1C76">
        <w:rPr>
          <w:rFonts w:ascii="Times New Roman" w:hAnsi="Times New Roman" w:cs="Times New Roman"/>
          <w:sz w:val="26"/>
          <w:szCs w:val="26"/>
        </w:rPr>
        <w:t>валидация</w:t>
      </w:r>
      <w:proofErr w:type="spellEnd"/>
      <w:r w:rsidRPr="009C1C76">
        <w:rPr>
          <w:rFonts w:ascii="Times New Roman" w:hAnsi="Times New Roman" w:cs="Times New Roman"/>
          <w:sz w:val="26"/>
          <w:szCs w:val="26"/>
        </w:rPr>
        <w:t xml:space="preserve"> средства идентификации" - оценка качества преобразования и нанесения средства идентификации на предмет соответствия его структуры требованиям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"ввод молочной продукции в оборот" - при производстве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на территории Российской Федерации (в том числе в случаях контрактного производства), включая случаи изготовления готовой молочной продукции из иностранного сырья, помещенного под таможенную процедуру свободной таможенной зоны или под таможенную процедуру свободного склада, - направление уведомления в информационную систему мониторинга о первичной возмездной или безвозмездной передаче товара от производителя новому собственнику либо иному лицу в целях его отчуждения такому лицу или последующей реализации (продажи, в том числе розничной), которая делает готовую молочную продукцию доступной для распространения и (или) использования, или направление в информационную систему мониторинга уведомления о вводе молочной продукции в оборот;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вне территории Российской Федерации (за исключением молочной продукции, ввозимой из государств - членов Евразийского экономического союза) - выпуск таможенными органами товаров, ввозимых (ввезенных) в Российскую Федерацию, в соответствии с таможенными процедурами выпуска для внутреннего потребления или реимпорта;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вне территории Российской Федерации в отношении молочной продукции, ввозимой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ввоз юридическим лицом, аккредитованным филиалом иностранного юридического лица в Российской Федерации или физическим лицом, зарегистрированным в качестве индивидуального предпринимателя (далее - индивидуальный предприниматель), молочной продукции в Российскую Федерацию;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целях реализации настоящих Правил вводом молочной продукции в оборот также признаются: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возмездная или безвозмездная передача новому собственнику молочной продукции, приобретенной юридическими лицами, аккредитованными филиалами иностранных юридических лиц в Российской Федерации и индивидуальными предпринимателями в установленном порядке при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реализация (продажа) молочной продукции юридическим лицом, крестьянским (фермерским) хозяйством, аккредитованным филиалом иностранного юридического лица в Российской Федерации или индивидуальным предпринимателем по сделке, не содержащей сведений, составляющих государственную тайну, молочной продукции, ранее приобретенной по сделке, сведения о которой составляют государственную тайну;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"вывод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реализация (продажа) или иная передача маркированной молочной продукции физическому лицу для личного потребления на основании договоров, предусматривающих переход права собственности на молочную продукцию, в том числе розничная продажа, безвозмездная передача, уступка прав, отступное или новация;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изъятие (конфискация), утилизация, уничтожение или безвозвратная утрата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реализация (продажа) маркированной молочной продукции за пределы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реализация (продажа) молочной продукции по сделке, сведения о которой составляют государственную тайну;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реализация (продажа) молочной продукции путем ее продажи по образцам или дистанционным способом продажи при отгрузке молочной продукции со склада хранения для доставки потребителю;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использование молочной продукции в целях, не связанных с их последующей реализацией (для собственных нужд, производственных целей, использование в рамках маркетинговых акций на территории Российской Федерации, использование в рамках благотворительной деятельности);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предложение к реализации (продаже) молочной продукции, подлежащей упаковке (расфасовке) в месте ее реализации (продажи);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"групповая упаковка молочной продукции" (далее - групповая упаковка) - упаковка, объединяющая определенное количество потребительских упаковок с одним кодом товара, промаркированных средствами идентификации, которая также может быть реализована потребителю;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"импортер" - юридическое лицо, аккредитованный филиал иностранного юридического лица в Российской Федерации или индивидуальный предприниматель, осуществляющие ввоз молочной продукции в Российскую Федерацию в соответствии с таможенными процедурами выпуска для внутреннего потребления или реимпорта;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"исправленный универсальный передаточный документ" - электронный первичный документ об отгрузке товаров (выполнении работ), передаче имущественных прав (документ об оказании услуг), применяемый при оформлении фактов хозяйственной жизни, оформляемый участниками оборота товаров для исправления ранее составленного документа, содержавшего ошибки;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"индивидуальный серийный номер" - последовательность символов, уникально идентифицирующая единицу молочной продукции на основании кода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"интерфейс электронного взаимодействия" - совокупность средств и правил, обеспечивающих взаимодействие программно-аппаратных средств участников оборота молочной продукции и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"код идентификации групповой упаковки" - последовательность символов, представляющая собой уникальный номер группы товара, формируемая оператором информационной системы мониторинга для целей идентификации молочной продукции в групповой упаковке, в соответствии с требованиями, предусмотренными </w:t>
      </w:r>
      <w:hyperlink w:anchor="P243" w:history="1">
        <w:r w:rsidRPr="009C1C76">
          <w:rPr>
            <w:rFonts w:ascii="Times New Roman" w:hAnsi="Times New Roman" w:cs="Times New Roman"/>
            <w:color w:val="0000FF"/>
            <w:sz w:val="26"/>
            <w:szCs w:val="26"/>
          </w:rPr>
          <w:t>разделом V</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"код идентификации набора товаров" - последовательность символов, представляющая собой уникальный номер экземпляра набора молочной продукции, формируемая для целей идентификации набора товаров в соответствии с </w:t>
      </w:r>
      <w:hyperlink w:anchor="P243" w:history="1">
        <w:r w:rsidRPr="009C1C76">
          <w:rPr>
            <w:rFonts w:ascii="Times New Roman" w:hAnsi="Times New Roman" w:cs="Times New Roman"/>
            <w:color w:val="0000FF"/>
            <w:sz w:val="26"/>
            <w:szCs w:val="26"/>
          </w:rPr>
          <w:t>разделом V</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"код идентификации транспортной упаковки" - последовательность символов, представляющая собой уникальный номер транспортной упаковки молочной продукции, формируемая в соответствии с </w:t>
      </w:r>
      <w:hyperlink w:anchor="P243" w:history="1">
        <w:r w:rsidRPr="009C1C76">
          <w:rPr>
            <w:rFonts w:ascii="Times New Roman" w:hAnsi="Times New Roman" w:cs="Times New Roman"/>
            <w:color w:val="0000FF"/>
            <w:sz w:val="26"/>
            <w:szCs w:val="26"/>
          </w:rPr>
          <w:t>разделом V</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"контрактное производство" - производство молочной продукции на заказ под торговой маркой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"маркированная молочная продукция" - молочная продукция, на которую нанесены средства идентификации с соблюдением требований настоящих Правил и достоверные сведения о которой (в том числе сведения о нанесенных на них средствах идентификации и (или) материальных носителях, содержащих средства идентификации) содержатся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"маркировка молочной продукции" - нанесение в соответствии с настоящими Правилами средств идентификации на потребительскую упаковку,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размещенные на потребительской упаковке;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"молочная продукция" - отдельные виды молочной продукции, выработанные из пастеризованного, </w:t>
      </w:r>
      <w:proofErr w:type="spellStart"/>
      <w:r w:rsidRPr="009C1C76">
        <w:rPr>
          <w:rFonts w:ascii="Times New Roman" w:hAnsi="Times New Roman" w:cs="Times New Roman"/>
          <w:sz w:val="26"/>
          <w:szCs w:val="26"/>
        </w:rPr>
        <w:t>ультрапастеризованного</w:t>
      </w:r>
      <w:proofErr w:type="spellEnd"/>
      <w:r w:rsidRPr="009C1C76">
        <w:rPr>
          <w:rFonts w:ascii="Times New Roman" w:hAnsi="Times New Roman" w:cs="Times New Roman"/>
          <w:sz w:val="26"/>
          <w:szCs w:val="26"/>
        </w:rPr>
        <w:t xml:space="preserve">, стерилизованного, </w:t>
      </w:r>
      <w:proofErr w:type="spellStart"/>
      <w:r w:rsidRPr="009C1C76">
        <w:rPr>
          <w:rFonts w:ascii="Times New Roman" w:hAnsi="Times New Roman" w:cs="Times New Roman"/>
          <w:sz w:val="26"/>
          <w:szCs w:val="26"/>
        </w:rPr>
        <w:t>ультравысокотемпературно</w:t>
      </w:r>
      <w:proofErr w:type="spellEnd"/>
      <w:r w:rsidRPr="009C1C76">
        <w:rPr>
          <w:rFonts w:ascii="Times New Roman" w:hAnsi="Times New Roman" w:cs="Times New Roman"/>
          <w:sz w:val="26"/>
          <w:szCs w:val="26"/>
        </w:rPr>
        <w:t xml:space="preserve">-обработанного молока, и (или) пастеризованных, </w:t>
      </w:r>
      <w:proofErr w:type="spellStart"/>
      <w:r w:rsidRPr="009C1C76">
        <w:rPr>
          <w:rFonts w:ascii="Times New Roman" w:hAnsi="Times New Roman" w:cs="Times New Roman"/>
          <w:sz w:val="26"/>
          <w:szCs w:val="26"/>
        </w:rPr>
        <w:t>ультрапастеризованных</w:t>
      </w:r>
      <w:proofErr w:type="spellEnd"/>
      <w:r w:rsidRPr="009C1C76">
        <w:rPr>
          <w:rFonts w:ascii="Times New Roman" w:hAnsi="Times New Roman" w:cs="Times New Roman"/>
          <w:sz w:val="26"/>
          <w:szCs w:val="26"/>
        </w:rPr>
        <w:t xml:space="preserve">, стерилизованных, </w:t>
      </w:r>
      <w:proofErr w:type="spellStart"/>
      <w:r w:rsidRPr="009C1C76">
        <w:rPr>
          <w:rFonts w:ascii="Times New Roman" w:hAnsi="Times New Roman" w:cs="Times New Roman"/>
          <w:sz w:val="26"/>
          <w:szCs w:val="26"/>
        </w:rPr>
        <w:t>ультравысокотемпературно</w:t>
      </w:r>
      <w:proofErr w:type="spellEnd"/>
      <w:r w:rsidRPr="009C1C76">
        <w:rPr>
          <w:rFonts w:ascii="Times New Roman" w:hAnsi="Times New Roman" w:cs="Times New Roman"/>
          <w:sz w:val="26"/>
          <w:szCs w:val="26"/>
        </w:rPr>
        <w:t xml:space="preserve">-обработанных молочных продуктов, изготовленных и упакованных промышленным способом на любом этапе товаропроводящей цепи, за исключением молочной продукции, упакованной непромышленным способом в организациях розничной торговли, детского питания для детей до 3 лет и специализированного диетического лечебного и диетического профилактического питания, относящиеся к кодам единой Товарной номенклатуры внешнеэкономической деятельности Евразийского экономического союза (далее - товарная номенклатура) </w:t>
      </w:r>
      <w:hyperlink r:id="rId58" w:history="1">
        <w:r w:rsidRPr="009C1C76">
          <w:rPr>
            <w:rFonts w:ascii="Times New Roman" w:hAnsi="Times New Roman" w:cs="Times New Roman"/>
            <w:color w:val="0000FF"/>
            <w:sz w:val="26"/>
            <w:szCs w:val="26"/>
          </w:rPr>
          <w:t>0401</w:t>
        </w:r>
      </w:hyperlink>
      <w:r w:rsidRPr="009C1C76">
        <w:rPr>
          <w:rFonts w:ascii="Times New Roman" w:hAnsi="Times New Roman" w:cs="Times New Roman"/>
          <w:sz w:val="26"/>
          <w:szCs w:val="26"/>
        </w:rPr>
        <w:t xml:space="preserve">, </w:t>
      </w:r>
      <w:hyperlink r:id="rId59" w:history="1">
        <w:r w:rsidRPr="009C1C76">
          <w:rPr>
            <w:rFonts w:ascii="Times New Roman" w:hAnsi="Times New Roman" w:cs="Times New Roman"/>
            <w:color w:val="0000FF"/>
            <w:sz w:val="26"/>
            <w:szCs w:val="26"/>
          </w:rPr>
          <w:t>0402</w:t>
        </w:r>
      </w:hyperlink>
      <w:r w:rsidRPr="009C1C76">
        <w:rPr>
          <w:rFonts w:ascii="Times New Roman" w:hAnsi="Times New Roman" w:cs="Times New Roman"/>
          <w:sz w:val="26"/>
          <w:szCs w:val="26"/>
        </w:rPr>
        <w:t xml:space="preserve">, </w:t>
      </w:r>
      <w:hyperlink r:id="rId60" w:history="1">
        <w:r w:rsidRPr="009C1C76">
          <w:rPr>
            <w:rFonts w:ascii="Times New Roman" w:hAnsi="Times New Roman" w:cs="Times New Roman"/>
            <w:color w:val="0000FF"/>
            <w:sz w:val="26"/>
            <w:szCs w:val="26"/>
          </w:rPr>
          <w:t>0403</w:t>
        </w:r>
      </w:hyperlink>
      <w:r w:rsidRPr="009C1C76">
        <w:rPr>
          <w:rFonts w:ascii="Times New Roman" w:hAnsi="Times New Roman" w:cs="Times New Roman"/>
          <w:sz w:val="26"/>
          <w:szCs w:val="26"/>
        </w:rPr>
        <w:t xml:space="preserve">, </w:t>
      </w:r>
      <w:hyperlink r:id="rId61" w:history="1">
        <w:r w:rsidRPr="009C1C76">
          <w:rPr>
            <w:rFonts w:ascii="Times New Roman" w:hAnsi="Times New Roman" w:cs="Times New Roman"/>
            <w:color w:val="0000FF"/>
            <w:sz w:val="26"/>
            <w:szCs w:val="26"/>
          </w:rPr>
          <w:t>0404</w:t>
        </w:r>
      </w:hyperlink>
      <w:r w:rsidRPr="009C1C76">
        <w:rPr>
          <w:rFonts w:ascii="Times New Roman" w:hAnsi="Times New Roman" w:cs="Times New Roman"/>
          <w:sz w:val="26"/>
          <w:szCs w:val="26"/>
        </w:rPr>
        <w:t xml:space="preserve">, </w:t>
      </w:r>
      <w:hyperlink r:id="rId62" w:history="1">
        <w:r w:rsidRPr="009C1C76">
          <w:rPr>
            <w:rFonts w:ascii="Times New Roman" w:hAnsi="Times New Roman" w:cs="Times New Roman"/>
            <w:color w:val="0000FF"/>
            <w:sz w:val="26"/>
            <w:szCs w:val="26"/>
          </w:rPr>
          <w:t>0405</w:t>
        </w:r>
      </w:hyperlink>
      <w:r w:rsidRPr="009C1C76">
        <w:rPr>
          <w:rFonts w:ascii="Times New Roman" w:hAnsi="Times New Roman" w:cs="Times New Roman"/>
          <w:sz w:val="26"/>
          <w:szCs w:val="26"/>
        </w:rPr>
        <w:t xml:space="preserve">, </w:t>
      </w:r>
      <w:hyperlink r:id="rId63" w:history="1">
        <w:r w:rsidRPr="009C1C76">
          <w:rPr>
            <w:rFonts w:ascii="Times New Roman" w:hAnsi="Times New Roman" w:cs="Times New Roman"/>
            <w:color w:val="0000FF"/>
            <w:sz w:val="26"/>
            <w:szCs w:val="26"/>
          </w:rPr>
          <w:t>0406</w:t>
        </w:r>
      </w:hyperlink>
      <w:r w:rsidRPr="009C1C76">
        <w:rPr>
          <w:rFonts w:ascii="Times New Roman" w:hAnsi="Times New Roman" w:cs="Times New Roman"/>
          <w:sz w:val="26"/>
          <w:szCs w:val="26"/>
        </w:rPr>
        <w:t xml:space="preserve">, </w:t>
      </w:r>
      <w:hyperlink r:id="rId64" w:history="1">
        <w:r w:rsidRPr="009C1C76">
          <w:rPr>
            <w:rFonts w:ascii="Times New Roman" w:hAnsi="Times New Roman" w:cs="Times New Roman"/>
            <w:color w:val="0000FF"/>
            <w:sz w:val="26"/>
            <w:szCs w:val="26"/>
          </w:rPr>
          <w:t>2105 00</w:t>
        </w:r>
      </w:hyperlink>
      <w:r w:rsidRPr="009C1C76">
        <w:rPr>
          <w:rFonts w:ascii="Times New Roman" w:hAnsi="Times New Roman" w:cs="Times New Roman"/>
          <w:sz w:val="26"/>
          <w:szCs w:val="26"/>
        </w:rPr>
        <w:t xml:space="preserve">, </w:t>
      </w:r>
      <w:hyperlink r:id="rId65" w:history="1">
        <w:r w:rsidRPr="009C1C76">
          <w:rPr>
            <w:rFonts w:ascii="Times New Roman" w:hAnsi="Times New Roman" w:cs="Times New Roman"/>
            <w:color w:val="0000FF"/>
            <w:sz w:val="26"/>
            <w:szCs w:val="26"/>
          </w:rPr>
          <w:t>2202 99 910 0</w:t>
        </w:r>
      </w:hyperlink>
      <w:r w:rsidRPr="009C1C76">
        <w:rPr>
          <w:rFonts w:ascii="Times New Roman" w:hAnsi="Times New Roman" w:cs="Times New Roman"/>
          <w:sz w:val="26"/>
          <w:szCs w:val="26"/>
        </w:rPr>
        <w:t xml:space="preserve">, </w:t>
      </w:r>
      <w:hyperlink r:id="rId66" w:history="1">
        <w:r w:rsidRPr="009C1C76">
          <w:rPr>
            <w:rFonts w:ascii="Times New Roman" w:hAnsi="Times New Roman" w:cs="Times New Roman"/>
            <w:color w:val="0000FF"/>
            <w:sz w:val="26"/>
            <w:szCs w:val="26"/>
          </w:rPr>
          <w:t>2202 99 950 0</w:t>
        </w:r>
      </w:hyperlink>
      <w:r w:rsidRPr="009C1C76">
        <w:rPr>
          <w:rFonts w:ascii="Times New Roman" w:hAnsi="Times New Roman" w:cs="Times New Roman"/>
          <w:sz w:val="26"/>
          <w:szCs w:val="26"/>
        </w:rPr>
        <w:t xml:space="preserve">, </w:t>
      </w:r>
      <w:hyperlink r:id="rId67" w:history="1">
        <w:r w:rsidRPr="009C1C76">
          <w:rPr>
            <w:rFonts w:ascii="Times New Roman" w:hAnsi="Times New Roman" w:cs="Times New Roman"/>
            <w:color w:val="0000FF"/>
            <w:sz w:val="26"/>
            <w:szCs w:val="26"/>
          </w:rPr>
          <w:t>2202 99 990 0</w:t>
        </w:r>
      </w:hyperlink>
      <w:r w:rsidRPr="009C1C76">
        <w:rPr>
          <w:rFonts w:ascii="Times New Roman" w:hAnsi="Times New Roman" w:cs="Times New Roman"/>
          <w:sz w:val="26"/>
          <w:szCs w:val="26"/>
        </w:rPr>
        <w:t xml:space="preserve">, кодам Общероссийского классификатора продукции по видам экономической деятельности </w:t>
      </w:r>
      <w:hyperlink r:id="rId68" w:history="1">
        <w:r w:rsidRPr="009C1C76">
          <w:rPr>
            <w:rFonts w:ascii="Times New Roman" w:hAnsi="Times New Roman" w:cs="Times New Roman"/>
            <w:color w:val="0000FF"/>
            <w:sz w:val="26"/>
            <w:szCs w:val="26"/>
          </w:rPr>
          <w:t>10.51.11</w:t>
        </w:r>
      </w:hyperlink>
      <w:r w:rsidRPr="009C1C76">
        <w:rPr>
          <w:rFonts w:ascii="Times New Roman" w:hAnsi="Times New Roman" w:cs="Times New Roman"/>
          <w:sz w:val="26"/>
          <w:szCs w:val="26"/>
        </w:rPr>
        <w:t xml:space="preserve">, </w:t>
      </w:r>
      <w:hyperlink r:id="rId69" w:history="1">
        <w:r w:rsidRPr="009C1C76">
          <w:rPr>
            <w:rFonts w:ascii="Times New Roman" w:hAnsi="Times New Roman" w:cs="Times New Roman"/>
            <w:color w:val="0000FF"/>
            <w:sz w:val="26"/>
            <w:szCs w:val="26"/>
          </w:rPr>
          <w:t>10.51.12</w:t>
        </w:r>
      </w:hyperlink>
      <w:r w:rsidRPr="009C1C76">
        <w:rPr>
          <w:rFonts w:ascii="Times New Roman" w:hAnsi="Times New Roman" w:cs="Times New Roman"/>
          <w:sz w:val="26"/>
          <w:szCs w:val="26"/>
        </w:rPr>
        <w:t xml:space="preserve">, </w:t>
      </w:r>
      <w:hyperlink r:id="rId70" w:history="1">
        <w:r w:rsidRPr="009C1C76">
          <w:rPr>
            <w:rFonts w:ascii="Times New Roman" w:hAnsi="Times New Roman" w:cs="Times New Roman"/>
            <w:color w:val="0000FF"/>
            <w:sz w:val="26"/>
            <w:szCs w:val="26"/>
          </w:rPr>
          <w:t>10.51.21</w:t>
        </w:r>
      </w:hyperlink>
      <w:r w:rsidRPr="009C1C76">
        <w:rPr>
          <w:rFonts w:ascii="Times New Roman" w:hAnsi="Times New Roman" w:cs="Times New Roman"/>
          <w:sz w:val="26"/>
          <w:szCs w:val="26"/>
        </w:rPr>
        <w:t xml:space="preserve">, </w:t>
      </w:r>
      <w:hyperlink r:id="rId71" w:history="1">
        <w:r w:rsidRPr="009C1C76">
          <w:rPr>
            <w:rFonts w:ascii="Times New Roman" w:hAnsi="Times New Roman" w:cs="Times New Roman"/>
            <w:color w:val="0000FF"/>
            <w:sz w:val="26"/>
            <w:szCs w:val="26"/>
          </w:rPr>
          <w:t>10.51.22</w:t>
        </w:r>
      </w:hyperlink>
      <w:r w:rsidRPr="009C1C76">
        <w:rPr>
          <w:rFonts w:ascii="Times New Roman" w:hAnsi="Times New Roman" w:cs="Times New Roman"/>
          <w:sz w:val="26"/>
          <w:szCs w:val="26"/>
        </w:rPr>
        <w:t xml:space="preserve">, </w:t>
      </w:r>
      <w:hyperlink r:id="rId72" w:history="1">
        <w:r w:rsidRPr="009C1C76">
          <w:rPr>
            <w:rFonts w:ascii="Times New Roman" w:hAnsi="Times New Roman" w:cs="Times New Roman"/>
            <w:color w:val="0000FF"/>
            <w:sz w:val="26"/>
            <w:szCs w:val="26"/>
          </w:rPr>
          <w:t>10.51.30</w:t>
        </w:r>
      </w:hyperlink>
      <w:r w:rsidRPr="009C1C76">
        <w:rPr>
          <w:rFonts w:ascii="Times New Roman" w:hAnsi="Times New Roman" w:cs="Times New Roman"/>
          <w:sz w:val="26"/>
          <w:szCs w:val="26"/>
        </w:rPr>
        <w:t xml:space="preserve">, </w:t>
      </w:r>
      <w:hyperlink r:id="rId73" w:history="1">
        <w:r w:rsidRPr="009C1C76">
          <w:rPr>
            <w:rFonts w:ascii="Times New Roman" w:hAnsi="Times New Roman" w:cs="Times New Roman"/>
            <w:color w:val="0000FF"/>
            <w:sz w:val="26"/>
            <w:szCs w:val="26"/>
          </w:rPr>
          <w:t>10.51.40</w:t>
        </w:r>
      </w:hyperlink>
      <w:r w:rsidRPr="009C1C76">
        <w:rPr>
          <w:rFonts w:ascii="Times New Roman" w:hAnsi="Times New Roman" w:cs="Times New Roman"/>
          <w:sz w:val="26"/>
          <w:szCs w:val="26"/>
        </w:rPr>
        <w:t xml:space="preserve">, </w:t>
      </w:r>
      <w:hyperlink r:id="rId74" w:history="1">
        <w:r w:rsidRPr="009C1C76">
          <w:rPr>
            <w:rFonts w:ascii="Times New Roman" w:hAnsi="Times New Roman" w:cs="Times New Roman"/>
            <w:color w:val="0000FF"/>
            <w:sz w:val="26"/>
            <w:szCs w:val="26"/>
          </w:rPr>
          <w:t>10.51.51</w:t>
        </w:r>
      </w:hyperlink>
      <w:r w:rsidRPr="009C1C76">
        <w:rPr>
          <w:rFonts w:ascii="Times New Roman" w:hAnsi="Times New Roman" w:cs="Times New Roman"/>
          <w:sz w:val="26"/>
          <w:szCs w:val="26"/>
        </w:rPr>
        <w:t xml:space="preserve">, </w:t>
      </w:r>
      <w:hyperlink r:id="rId75" w:history="1">
        <w:r w:rsidRPr="009C1C76">
          <w:rPr>
            <w:rFonts w:ascii="Times New Roman" w:hAnsi="Times New Roman" w:cs="Times New Roman"/>
            <w:color w:val="0000FF"/>
            <w:sz w:val="26"/>
            <w:szCs w:val="26"/>
          </w:rPr>
          <w:t>10.51.52</w:t>
        </w:r>
      </w:hyperlink>
      <w:r w:rsidRPr="009C1C76">
        <w:rPr>
          <w:rFonts w:ascii="Times New Roman" w:hAnsi="Times New Roman" w:cs="Times New Roman"/>
          <w:sz w:val="26"/>
          <w:szCs w:val="26"/>
        </w:rPr>
        <w:t xml:space="preserve">, </w:t>
      </w:r>
      <w:hyperlink r:id="rId76" w:history="1">
        <w:r w:rsidRPr="009C1C76">
          <w:rPr>
            <w:rFonts w:ascii="Times New Roman" w:hAnsi="Times New Roman" w:cs="Times New Roman"/>
            <w:color w:val="0000FF"/>
            <w:sz w:val="26"/>
            <w:szCs w:val="26"/>
          </w:rPr>
          <w:t>10.51.55</w:t>
        </w:r>
      </w:hyperlink>
      <w:r w:rsidRPr="009C1C76">
        <w:rPr>
          <w:rFonts w:ascii="Times New Roman" w:hAnsi="Times New Roman" w:cs="Times New Roman"/>
          <w:sz w:val="26"/>
          <w:szCs w:val="26"/>
        </w:rPr>
        <w:t xml:space="preserve">, </w:t>
      </w:r>
      <w:hyperlink r:id="rId77" w:history="1">
        <w:r w:rsidRPr="009C1C76">
          <w:rPr>
            <w:rFonts w:ascii="Times New Roman" w:hAnsi="Times New Roman" w:cs="Times New Roman"/>
            <w:color w:val="0000FF"/>
            <w:sz w:val="26"/>
            <w:szCs w:val="26"/>
          </w:rPr>
          <w:t>10.51.56</w:t>
        </w:r>
      </w:hyperlink>
      <w:r w:rsidRPr="009C1C76">
        <w:rPr>
          <w:rFonts w:ascii="Times New Roman" w:hAnsi="Times New Roman" w:cs="Times New Roman"/>
          <w:sz w:val="26"/>
          <w:szCs w:val="26"/>
        </w:rPr>
        <w:t xml:space="preserve">, </w:t>
      </w:r>
      <w:hyperlink r:id="rId78" w:history="1">
        <w:r w:rsidRPr="009C1C76">
          <w:rPr>
            <w:rFonts w:ascii="Times New Roman" w:hAnsi="Times New Roman" w:cs="Times New Roman"/>
            <w:color w:val="0000FF"/>
            <w:sz w:val="26"/>
            <w:szCs w:val="26"/>
          </w:rPr>
          <w:t>10.52.10</w:t>
        </w:r>
      </w:hyperlink>
      <w:r w:rsidRPr="009C1C76">
        <w:rPr>
          <w:rFonts w:ascii="Times New Roman" w:hAnsi="Times New Roman" w:cs="Times New Roman"/>
          <w:sz w:val="26"/>
          <w:szCs w:val="26"/>
        </w:rPr>
        <w:t xml:space="preserve">, </w:t>
      </w:r>
      <w:hyperlink r:id="rId79" w:history="1">
        <w:r w:rsidRPr="009C1C76">
          <w:rPr>
            <w:rFonts w:ascii="Times New Roman" w:hAnsi="Times New Roman" w:cs="Times New Roman"/>
            <w:color w:val="0000FF"/>
            <w:sz w:val="26"/>
            <w:szCs w:val="26"/>
          </w:rPr>
          <w:t>10.86.10.110</w:t>
        </w:r>
      </w:hyperlink>
      <w:r w:rsidRPr="009C1C76">
        <w:rPr>
          <w:rFonts w:ascii="Times New Roman" w:hAnsi="Times New Roman" w:cs="Times New Roman"/>
          <w:sz w:val="26"/>
          <w:szCs w:val="26"/>
        </w:rPr>
        <w:t xml:space="preserve">, </w:t>
      </w:r>
      <w:hyperlink r:id="rId80" w:history="1">
        <w:r w:rsidRPr="009C1C76">
          <w:rPr>
            <w:rFonts w:ascii="Times New Roman" w:hAnsi="Times New Roman" w:cs="Times New Roman"/>
            <w:color w:val="0000FF"/>
            <w:sz w:val="26"/>
            <w:szCs w:val="26"/>
          </w:rPr>
          <w:t>10.86.10.140</w:t>
        </w:r>
      </w:hyperlink>
      <w:r w:rsidRPr="009C1C76">
        <w:rPr>
          <w:rFonts w:ascii="Times New Roman" w:hAnsi="Times New Roman" w:cs="Times New Roman"/>
          <w:sz w:val="26"/>
          <w:szCs w:val="26"/>
        </w:rPr>
        <w:t xml:space="preserve">, </w:t>
      </w:r>
      <w:hyperlink r:id="rId81" w:history="1">
        <w:r w:rsidRPr="009C1C76">
          <w:rPr>
            <w:rFonts w:ascii="Times New Roman" w:hAnsi="Times New Roman" w:cs="Times New Roman"/>
            <w:color w:val="0000FF"/>
            <w:sz w:val="26"/>
            <w:szCs w:val="26"/>
          </w:rPr>
          <w:t>10.86.10.190</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"набор товаров" - формируемая участником оборота молочной продукции совокупность товаров, включающих молочную продукцию, объединенная общей потребительской упаковкой, имеющая общий код идентификации (код идентификации набора товаров) и подлежащая реализации (продаже) с возможностью ее расформирования;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"оператор национальной информационной системы маркировки" - компетентные (уполномоченные) органы государства - члена Евразийского экономического союза, к которым относятся органы исполнительной власти государства - члена Евразийского экономического союза, уполномоченные в соответствии с законодательством этого государства обеспечивать контроль за оборотом молочной продукции, и (или) межведомственную координацию деятельности органов исполнительной власти государства - члена Евразийского экономического союза по контролю за оборотом молочной продукции, и (или) функционирование национального компонента информационной системы маркировки молочной продукции средствами идентификации, и (или) координацию деятельности по обеспечению его функционирования, а также частные операторы, уполномоченные указанными компетентными (уполномоченными) органами государств - членов Евразийского экономического союза;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"сервис-провайдер" - юридическое лицо, осуществляющее по поручению участника оборота молочной продукции преобразование кода маркировки в средство идентификации и (или) нанесение средства идентификации на потребительскую упаковку,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 дополнительная наклейка, наносимая на упаковку молочной продукции, содержащая средство идентификации, прикрепляемая непосредственно к потребительской упаковке способом, не допускающим его отделения от упаковки без повреждения.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"средство идентификации" - код маркировки в машиночитаемой форме, представленный в виде штрихового кода, формируемый в соответствии с </w:t>
      </w:r>
      <w:hyperlink w:anchor="P243" w:history="1">
        <w:r w:rsidRPr="009C1C76">
          <w:rPr>
            <w:rFonts w:ascii="Times New Roman" w:hAnsi="Times New Roman" w:cs="Times New Roman"/>
            <w:color w:val="0000FF"/>
            <w:sz w:val="26"/>
            <w:szCs w:val="26"/>
          </w:rPr>
          <w:t>разделом V</w:t>
        </w:r>
      </w:hyperlink>
      <w:r w:rsidRPr="009C1C76">
        <w:rPr>
          <w:rFonts w:ascii="Times New Roman" w:hAnsi="Times New Roman" w:cs="Times New Roman"/>
          <w:sz w:val="26"/>
          <w:szCs w:val="26"/>
        </w:rPr>
        <w:t xml:space="preserve"> настоящих Правил, для нанесения на потребительскую упаковку молочной продукции,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"статус кода идентификации, кода идентификации групповой упаковки, кода идентификации набора товаров, кода идентификации транспортной упаковки, агрегированного таможенного кода" - определяемое в информационной системе мониторинга состояние кода идентификации, кода идентификации групповой упаковки, кода идентификации набора товаров, кода идентификации транспортной упаковки, агрегированного таможенного кода, которое изменяется в рамках процессов, предусмотренных настоящими Правилами, возможные статусы которых предусмотрены </w:t>
      </w:r>
      <w:hyperlink w:anchor="P119" w:history="1">
        <w:r w:rsidRPr="009C1C76">
          <w:rPr>
            <w:rFonts w:ascii="Times New Roman" w:hAnsi="Times New Roman" w:cs="Times New Roman"/>
            <w:color w:val="0000FF"/>
            <w:sz w:val="26"/>
            <w:szCs w:val="26"/>
          </w:rPr>
          <w:t>пунктом 5</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"срок годности" - дата окончания срока годности (для продукции со сроком хранения более 72 часов) или дата и время окончания срока годности (для продукции со сроком хранения менее 72 часов);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"транспортная упаковка" - транспортная упаковка молочной продукции, объединяющая потребительские и (или) групповые упаковки молочной продукции, используемая для хранения и транспортировки молочной продукции в целях защиты их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 При этом упаковка, объединяющая только потребительские и (или) групповые упаковки, признается транспортной упаковкой молочной продукции первого уровня, а последующие транспортные упаковки молочной продукции разной степени вложенности, начиная с упаковок, содержащих исключительно транспортные упаковки молочной продукции первого уровня, признаются транспортными упаковками молочной продукции последующего (второго, третьего и т.д.) уровня;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"уведомление о вводе в оборот" - электронный документ, формируемый в информационной системе мониторинга и содержащий сведения, указанные в </w:t>
      </w:r>
      <w:hyperlink w:anchor="P342" w:history="1">
        <w:r w:rsidRPr="009C1C76">
          <w:rPr>
            <w:rFonts w:ascii="Times New Roman" w:hAnsi="Times New Roman" w:cs="Times New Roman"/>
            <w:color w:val="0000FF"/>
            <w:sz w:val="26"/>
            <w:szCs w:val="26"/>
          </w:rPr>
          <w:t>пункте 67</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"универсальный корректировочный документ" - электронный документ, применяемый при подтверждении факта согласования продавцом и покупателем изменения (уведомления продавцом покупателя об изменении) стоимости договора в связи с изменением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"универсальный передаточный документ" - электронный первичный документ об отгрузке товаров (о выполнении работ, об оказании услуг), о передаче имущественных прав, применяемый при оформлении фактов хозяйственной жизни, формат которого утверждается Федеральной налоговой службой;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"участники оборота молочной продукции" - юридические лица и индивидуальные предприниматели, крестьянские (фермерские) хозяйства и аккредитованные филиалы иностранных юридических лиц в Российской Федерации, являющиеся налоговыми резидентами Российской Федерации, осуществляющие ввод молочной продукции в оборот, и (или) оборот, и (или) вывод из оборота молочной продукции, а также приобретающие молочную продукцию для использования в целях, не связанных с их последующей реализацией (продажей), в том числе производители молочной продукции, за исключением юридических лиц, индивидуальных предпринимателей, крестьянских (фермерских) хозяйств и аккредитованных филиалов иностранных юридических лиц в Российской Федерации, оказывающих услуги в рамках агентских договоров и (или) договоров комиссии и (или) почтовые услуги по доставке молочной продукции или связанные с ними услуги при продаже по образцам и при продаже дистанционным способом, включая логистические услуги, предпродажную подготовку молочной продукции, сборку и упаковку, доставку молочной продукции конечным потребителям от имени продавца с одновременным принятием денежных средств за выданную молочную продукцию или наложенного платежа, а также приобретающих либо реализующих (продающих) молочную продукцию по сделке, сведения о которой составляют государственную тайну (кроме лиц, осуществляющих вывод молочной продукции из оборота по таким сделкам);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"информационная система ветеринарии" - Федеральная государственная информационная система в области ветеринарии.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Иные понятия, используемые в настоящих Правилах, применяются в значениях, определенных законодательством Российской Федерации в сфере обязательной маркировки товаров средствами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3. Действие настоящих Правил помимо случаев, предусмотренных </w:t>
      </w:r>
      <w:hyperlink r:id="rId82"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Правил маркировки товаров, подлежащих обязательной маркировке средствами идентификации, утвержденных постановлением Правительства Российской Федерации от 26 апреля 2019 г. N 515 "О системе маркировки товаров средствами идентификации и </w:t>
      </w:r>
      <w:proofErr w:type="spellStart"/>
      <w:r w:rsidRPr="009C1C76">
        <w:rPr>
          <w:rFonts w:ascii="Times New Roman" w:hAnsi="Times New Roman" w:cs="Times New Roman"/>
          <w:sz w:val="26"/>
          <w:szCs w:val="26"/>
        </w:rPr>
        <w:t>прослеживаемости</w:t>
      </w:r>
      <w:proofErr w:type="spellEnd"/>
      <w:r w:rsidRPr="009C1C76">
        <w:rPr>
          <w:rFonts w:ascii="Times New Roman" w:hAnsi="Times New Roman" w:cs="Times New Roman"/>
          <w:sz w:val="26"/>
          <w:szCs w:val="26"/>
        </w:rPr>
        <w:t xml:space="preserve"> движения товаров" (далее - Правила маркировки товаров), не распространяется на: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молочную продукцию, помещаемую под таможенные процедуры в целях ее вывоза за пределы таможенной территории Евразийского экономического союза;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молочную продукцию, ввозимую в Российскую Федерацию или произведенную на территории Российской Федерации участниками оборота молочной продукции в качестве рекламных, маркетинговых образцов, не предназначенных для реализации (продажи);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молочную продукцию, масса нетто которой составляет 30 граммов и менее;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молочную продукцию, приобретенную по сделке, сведения о которой составляют государственную тайну, при ее транспортировке участником такой сделки по территории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детское питание для детей до 3 лет и специализированное диетическое лечебное и диетическое профилактическое питание.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4. Оператор информационной системы мониторинга вправе обеспечивать кодами маркировки операторов национальных информационных систем маркировки. Коды маркировки должны использоваться участниками оборота молочной продукции государств - членов Евразийского экономического союза для маркировки молочной продукции, ввозимой в Российскую Федерацию, средствами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Получение кодов маркировки операторами национальных информационных систем маркировки осуществляется путем обмена сведениями с оператором информационной системы мониторинга в порядке, установленном </w:t>
      </w:r>
      <w:hyperlink r:id="rId83" w:history="1">
        <w:r w:rsidRPr="009C1C76">
          <w:rPr>
            <w:rFonts w:ascii="Times New Roman" w:hAnsi="Times New Roman" w:cs="Times New Roman"/>
            <w:color w:val="0000FF"/>
            <w:sz w:val="26"/>
            <w:szCs w:val="26"/>
          </w:rPr>
          <w:t>решением</w:t>
        </w:r>
      </w:hyperlink>
      <w:r w:rsidRPr="009C1C76">
        <w:rPr>
          <w:rFonts w:ascii="Times New Roman" w:hAnsi="Times New Roman" w:cs="Times New Roman"/>
          <w:sz w:val="26"/>
          <w:szCs w:val="26"/>
        </w:rPr>
        <w:t xml:space="preserve"> Коллегии Евразийской экономической комиссии от 26 ноября 2019 г. N 205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целях получения кодов маркировки операторы национальных информационных систем маркировки заключают с оператором информационной системы мониторинга договор об оказании услуг по предоставлению кодов маркировки.</w:t>
      </w:r>
    </w:p>
    <w:p w:rsidR="00D12BFA" w:rsidRPr="009C1C76" w:rsidRDefault="00D12BFA" w:rsidP="009C1C76">
      <w:pPr>
        <w:pStyle w:val="ConsPlusNormal"/>
        <w:ind w:firstLine="540"/>
        <w:jc w:val="both"/>
        <w:rPr>
          <w:rFonts w:ascii="Times New Roman" w:hAnsi="Times New Roman" w:cs="Times New Roman"/>
          <w:sz w:val="26"/>
          <w:szCs w:val="26"/>
        </w:rPr>
      </w:pPr>
      <w:bookmarkStart w:id="5" w:name="P119"/>
      <w:bookmarkEnd w:id="5"/>
      <w:r w:rsidRPr="009C1C76">
        <w:rPr>
          <w:rFonts w:ascii="Times New Roman" w:hAnsi="Times New Roman" w:cs="Times New Roman"/>
          <w:sz w:val="26"/>
          <w:szCs w:val="26"/>
        </w:rPr>
        <w:t>5. В информационной системе мониторинга возможны следующие статусы кода идентификации, кода идентификации групповой упаковки, кода идентификации набора товаров, кода идентификации транспортной упаковки, агрегированного таможенного кода: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для кода идентификации, кода идентификации групповой упаковки, кода идентификации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"эмитирован" - код идентификации в составе кода маркировки предоставлен оператором информационной системы мониторинга участнику оборота молочной продукции в целях маркировки молочной продукции средствами идентификации, соответствующая молочная продукция не введена в оборот;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обороте" - код идентификации в составе кода маркировки предоставлен оператором информационной системы мониторинга участнику оборота молочной продукции, соответствующая молочная продукция маркирована средствами идентификации, введена в оборот и находится в обороте.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Для кода идентификации молочной продукции, произведенной вне территории Российской Федерации (за исключением товаров, ввозимых из государств - членов Евразийского экономического союза), статус "в обороте" устанавливается после выпуска таможенными органами для внутреннего потребления товаров, ввозимых в Российскую Федерацию;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"выбыл" - код идентификации в составе кода маркировки выбыл из оборота, соответствующая молочная продукция выведена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для кода идентификации транспортной упаковки, агрегированного таможенного кода: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"сформирован" - присваивается автоматически после подачи сведений участником оборота молочной продукции с описанным составом кода идентификации транспортной упаковки, агрегированным таможенным кодом;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"расформирован" - присваивается автоматически в процессе полного расформирования состава транспортной упаковки, агрегированного таможенного кода.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6. Маркировка молочной продукции средствами идентификации осуществляется с учетом требований к безопасности молочной продукции.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bookmarkStart w:id="6" w:name="P130"/>
      <w:bookmarkEnd w:id="6"/>
      <w:r w:rsidRPr="009C1C76">
        <w:rPr>
          <w:rFonts w:ascii="Times New Roman" w:hAnsi="Times New Roman" w:cs="Times New Roman"/>
          <w:sz w:val="26"/>
          <w:szCs w:val="26"/>
        </w:rPr>
        <w:t>II. Требования к участникам оборота молочной продукции</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и порядок их регистрации в информационной</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системе мониторинга</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bookmarkStart w:id="7" w:name="P134"/>
      <w:bookmarkEnd w:id="7"/>
      <w:r w:rsidRPr="009C1C76">
        <w:rPr>
          <w:rFonts w:ascii="Times New Roman" w:hAnsi="Times New Roman" w:cs="Times New Roman"/>
          <w:sz w:val="26"/>
          <w:szCs w:val="26"/>
        </w:rPr>
        <w:t>7. Участники оборота молочной продукции должны иметь:</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усиленную квалифицированную электронную подпись (далее - усиленная электронная подпись);</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программно-аппаратный комплекс, обладающий возможностью формирования усиленной электронной подписи, а также обмена необходимыми электронными документами с информационной системой мониторинга (в том числе посредством личного кабинета);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удаленный доступ к устройству регистрации эмиссии, размещенному в инфраструктуре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8. Участник оборота молочной продукции, осуществляющий розничную торговлю (в том числе комиссионную торговлю в случаях, предусмотренных Федеральным </w:t>
      </w:r>
      <w:hyperlink r:id="rId84" w:history="1">
        <w:r w:rsidRPr="009C1C76">
          <w:rPr>
            <w:rFonts w:ascii="Times New Roman" w:hAnsi="Times New Roman" w:cs="Times New Roman"/>
            <w:color w:val="0000FF"/>
            <w:sz w:val="26"/>
            <w:szCs w:val="26"/>
          </w:rPr>
          <w:t>законом</w:t>
        </w:r>
      </w:hyperlink>
      <w:r w:rsidRPr="009C1C76">
        <w:rPr>
          <w:rFonts w:ascii="Times New Roman" w:hAnsi="Times New Roman" w:cs="Times New Roman"/>
          <w:sz w:val="26"/>
          <w:szCs w:val="26"/>
        </w:rPr>
        <w:t xml:space="preserve"> "Об основах государственного регулирования торговой деятельности в Российской Федерации"), помимо требований, предусмотренных </w:t>
      </w:r>
      <w:hyperlink w:anchor="P134" w:history="1">
        <w:r w:rsidRPr="009C1C76">
          <w:rPr>
            <w:rFonts w:ascii="Times New Roman" w:hAnsi="Times New Roman" w:cs="Times New Roman"/>
            <w:color w:val="0000FF"/>
            <w:sz w:val="26"/>
            <w:szCs w:val="26"/>
          </w:rPr>
          <w:t>пунктом 7</w:t>
        </w:r>
      </w:hyperlink>
      <w:r w:rsidRPr="009C1C76">
        <w:rPr>
          <w:rFonts w:ascii="Times New Roman" w:hAnsi="Times New Roman" w:cs="Times New Roman"/>
          <w:sz w:val="26"/>
          <w:szCs w:val="26"/>
        </w:rPr>
        <w:t xml:space="preserve"> настоящих Правил, должен иметь:</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соединенные с контрольно-кассовой техникой средства сканирования и распознавания средств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заключенный с организацией, созданной в соответствии с законодательством Российской Федерации, находящейся на территории Российской Федерации, получившей в соответствии с законодательством Российской Федерации о применении контрольно-кассовой техники разрешение на обработку фискальных данных (далее - оператор фискальных данных), договор на обработку и передачу от имени участника оборота молочной продукции оператору информационной системы мониторинга сведений о выводе из оборота маркированной молочной продукции с использованием контрольно-кассовой техники по каждой реализованной товарной единице (за исключением передачи сведений о выводе из оборота маркированной молочной продукции в случаях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Действие настоящего пункта не распространяется на организации и индивидуальных предпринимателей, указанных в </w:t>
      </w:r>
      <w:hyperlink r:id="rId85" w:history="1">
        <w:r w:rsidRPr="009C1C76">
          <w:rPr>
            <w:rFonts w:ascii="Times New Roman" w:hAnsi="Times New Roman" w:cs="Times New Roman"/>
            <w:color w:val="0000FF"/>
            <w:sz w:val="26"/>
            <w:szCs w:val="26"/>
          </w:rPr>
          <w:t>пункте 3 статьи 2</w:t>
        </w:r>
      </w:hyperlink>
      <w:r w:rsidRPr="009C1C76">
        <w:rPr>
          <w:rFonts w:ascii="Times New Roman" w:hAnsi="Times New Roman" w:cs="Times New Roman"/>
          <w:sz w:val="26"/>
          <w:szCs w:val="26"/>
        </w:rPr>
        <w:t xml:space="preserve"> Федерального закона "О применении контрольно-кассовой техники при осуществлении расчетов в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 Обеспечение удаленного доступа к устройству регистрации эмиссии, размещенному в инфраструктуре информационной системы мониторинга, осуществляется оператором информационной системы мониторинга на безвозмездной основе. Типовая форма договора о предоставлении устройства регистрации эмиссии участнику оборота молочной продукции путем предоставления удаленного доступа к нему утверждается Министерством промышленности и торговли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10. Сервис-провайдеры должны иметь комплекс полиграфического оборудования с производительностью, достаточной для преобразования и нанесения средств идентификации по поручению участника оборота молочной продукции, но не ниже регулярно размещаемых заказов на производство упаковки и этикеток от участника оборота молочной продукции, и обеспечивающей нанесение символов кодов маркировки не ниже класса 2,5 (В) в соответствии с требованиями национального </w:t>
      </w:r>
      <w:hyperlink r:id="rId86" w:history="1">
        <w:r w:rsidRPr="009C1C76">
          <w:rPr>
            <w:rFonts w:ascii="Times New Roman" w:hAnsi="Times New Roman" w:cs="Times New Roman"/>
            <w:color w:val="0000FF"/>
            <w:sz w:val="26"/>
            <w:szCs w:val="26"/>
          </w:rPr>
          <w:t>стандарта</w:t>
        </w:r>
      </w:hyperlink>
      <w:r w:rsidRPr="009C1C76">
        <w:rPr>
          <w:rFonts w:ascii="Times New Roman" w:hAnsi="Times New Roman" w:cs="Times New Roman"/>
          <w:sz w:val="26"/>
          <w:szCs w:val="26"/>
        </w:rPr>
        <w:t xml:space="preserve"> Российской Федерации ГОСТ Р ИСО/МЭК 15415-2012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 (далее - национальный стандарт Российской Федерации ГОСТ Р ИСО/МЭК 15415-2012);</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11. Сервис-провайдеры обеспечивают соблюдение таких правил обращения с кодами маркировки, как:</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хранение полученных кодов маркировки от участников оборота молочной продукции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использование программно-аппаратного комплекса дистрибуции кодов маркировки, предоставляемого оператором информационной системы мониторинга для доставки кодов маркировки от участника оборота молочной продукции к сервис-провайдеру;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доставка сведений о нанесении и (или)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средства идентификации до участника оборота молочной продукции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в случае возникновения необходимости передачи полученных от участника оборота молочной продукции кодов маркировки другому сервис-провайдеру - использование программно-аппаратного комплекса дистрибуции кодов маркировки, предоставляемого оператором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д) аппаратная (с применением средств технического зрения) </w:t>
      </w:r>
      <w:proofErr w:type="spellStart"/>
      <w:r w:rsidRPr="009C1C76">
        <w:rPr>
          <w:rFonts w:ascii="Times New Roman" w:hAnsi="Times New Roman" w:cs="Times New Roman"/>
          <w:sz w:val="26"/>
          <w:szCs w:val="26"/>
        </w:rPr>
        <w:t>валидация</w:t>
      </w:r>
      <w:proofErr w:type="spellEnd"/>
      <w:r w:rsidRPr="009C1C76">
        <w:rPr>
          <w:rFonts w:ascii="Times New Roman" w:hAnsi="Times New Roman" w:cs="Times New Roman"/>
          <w:sz w:val="26"/>
          <w:szCs w:val="26"/>
        </w:rPr>
        <w:t xml:space="preserve"> качества преобразования кодов маркировки в средство идентификации и нанесения на потребительскую упаковку,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е) удаление крипто-части кода маркировки после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качества преобразования и формирования сведений о нанесении 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кодов маркировки;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ж) выбор кодов маркировки участников оборота молочной продукции из хранилища программно-аппаратного комплекса дистрибуции кодов маркировки, предоставляемого оператором информационной системы мониторинга, с раздельным оперативным хранением (в процессе производственного цикла преобразования кодов маркировки в средства идентификации) кодов маркировки и сведений о нанесении 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средств идентификации различных участников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з) обеспечение невозможности повторного нанесения кодов маркировки после их преобразования 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и направление сведений о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12. Сервис-провайдер обеспечивает: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преобразование кодов маркировки в средства идентификации (управление печатью);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формирование сведений о нанесении и (или)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средства идентификации и их представление участнику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w:t>
      </w:r>
      <w:proofErr w:type="spellStart"/>
      <w:r w:rsidRPr="009C1C76">
        <w:rPr>
          <w:rFonts w:ascii="Times New Roman" w:hAnsi="Times New Roman" w:cs="Times New Roman"/>
          <w:sz w:val="26"/>
          <w:szCs w:val="26"/>
        </w:rPr>
        <w:t>валидацию</w:t>
      </w:r>
      <w:proofErr w:type="spellEnd"/>
      <w:r w:rsidRPr="009C1C76">
        <w:rPr>
          <w:rFonts w:ascii="Times New Roman" w:hAnsi="Times New Roman" w:cs="Times New Roman"/>
          <w:sz w:val="26"/>
          <w:szCs w:val="26"/>
        </w:rPr>
        <w:t xml:space="preserve"> качества нанесения средства идентификации перед передачей потребительской упаковки, или этикетки, или </w:t>
      </w:r>
      <w:proofErr w:type="spellStart"/>
      <w:r w:rsidRPr="009C1C76">
        <w:rPr>
          <w:rFonts w:ascii="Times New Roman" w:hAnsi="Times New Roman" w:cs="Times New Roman"/>
          <w:sz w:val="26"/>
          <w:szCs w:val="26"/>
        </w:rPr>
        <w:t>стикера</w:t>
      </w:r>
      <w:proofErr w:type="spellEnd"/>
      <w:r w:rsidRPr="009C1C76">
        <w:rPr>
          <w:rFonts w:ascii="Times New Roman" w:hAnsi="Times New Roman" w:cs="Times New Roman"/>
          <w:sz w:val="26"/>
          <w:szCs w:val="26"/>
        </w:rPr>
        <w:t xml:space="preserve"> с нанесенным средством идентификации участнику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13. Предоставление сервис-провайдеру программно-аппаратного комплекса дистрибуции кодов маркировки осуществляется оператором информационной системы мониторинга на безвозмездной основе.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14. В целях получения указанного программно-аппаратного комплекса дистрибуции кодов маркировки сервис-провайдеры заключают с оператором информационной системы мониторинга договоры.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15. Регистрация в информационной системе мониторинга осуществляется на основании заявления участника оборота молочной продукции, направленного в информационную систему мониторинга и подписанного усиленной электронной подписью лица, имеющего право действовать от имени участника оборота молочной продукции без доверенности.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16. Помимо сведений, предусмотренных </w:t>
      </w:r>
      <w:hyperlink r:id="rId87" w:history="1">
        <w:r w:rsidRPr="009C1C76">
          <w:rPr>
            <w:rFonts w:ascii="Times New Roman" w:hAnsi="Times New Roman" w:cs="Times New Roman"/>
            <w:color w:val="0000FF"/>
            <w:sz w:val="26"/>
            <w:szCs w:val="26"/>
          </w:rPr>
          <w:t>пунктом 14</w:t>
        </w:r>
      </w:hyperlink>
      <w:r w:rsidRPr="009C1C76">
        <w:rPr>
          <w:rFonts w:ascii="Times New Roman" w:hAnsi="Times New Roman" w:cs="Times New Roman"/>
          <w:sz w:val="26"/>
          <w:szCs w:val="26"/>
        </w:rPr>
        <w:t xml:space="preserve"> Правил маркировки товаров, заявление о регистрации в информационной системе мониторинга должно содержать фамилию, имя, отчество (при наличии) лица, имеющего право действовать от имени участника оборота молочной продукции без доверенности.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17. Заявителю - аккредитованному филиалу иностранного юридического лица в Российской Федерации помимо оснований, предусмотренных </w:t>
      </w:r>
      <w:hyperlink r:id="rId88" w:history="1">
        <w:r w:rsidRPr="009C1C76">
          <w:rPr>
            <w:rFonts w:ascii="Times New Roman" w:hAnsi="Times New Roman" w:cs="Times New Roman"/>
            <w:color w:val="0000FF"/>
            <w:sz w:val="26"/>
            <w:szCs w:val="26"/>
          </w:rPr>
          <w:t>пунктом 17</w:t>
        </w:r>
      </w:hyperlink>
      <w:r w:rsidRPr="009C1C76">
        <w:rPr>
          <w:rFonts w:ascii="Times New Roman" w:hAnsi="Times New Roman" w:cs="Times New Roman"/>
          <w:sz w:val="26"/>
          <w:szCs w:val="26"/>
        </w:rPr>
        <w:t xml:space="preserve"> Правил маркировки товаров (исключая основание, предусмотренное </w:t>
      </w:r>
      <w:hyperlink r:id="rId89" w:history="1">
        <w:r w:rsidRPr="009C1C76">
          <w:rPr>
            <w:rFonts w:ascii="Times New Roman" w:hAnsi="Times New Roman" w:cs="Times New Roman"/>
            <w:color w:val="0000FF"/>
            <w:sz w:val="26"/>
            <w:szCs w:val="26"/>
          </w:rPr>
          <w:t>подпунктом "д"</w:t>
        </w:r>
      </w:hyperlink>
      <w:r w:rsidRPr="009C1C76">
        <w:rPr>
          <w:rFonts w:ascii="Times New Roman" w:hAnsi="Times New Roman" w:cs="Times New Roman"/>
          <w:sz w:val="26"/>
          <w:szCs w:val="26"/>
        </w:rPr>
        <w:t xml:space="preserve"> указанного пункта), отказывается в регистрации в информационной системе мониторинга в случае несоответствия сведений в отношении заявителя, указанных в заявлении о регистрации, сведениям, указанным в государственном реестре аккредитованных филиалов, представительств иностранных юридических лиц, а также в случае отсутствия в указанном реестре записи о заявителе или наличия записи о прекращении его аккредитации.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18. По заявлению лица, имеющего право действовать от имени участника оборота молочной продукции без доверенности, в информационную систему мониторинга могут быть внесены сведения о лицах, уполномоченных на подписание определенных документов от имени участника оборота молочной продукции (далее - уполномоченное лицо). Такое заявление должно содержать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ключ проверки усиленной электронной подписи уполномоченного лица;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фамилия, имя, отчество (при наличии) уполномоченного лица;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типы документов, представляемых в информационную систему мониторинга, право подписывать которые предоставлено уполномоченному лицу;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копия документа, подтверждающего полномочия уполномоченного лица;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срок действия документа, подтверждающего полномочия уполномоченного лица.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19. В случае прекращения полномочий уполномоченного лица лицо, имеющее право действовать от имени участника оборота молочной продукции без доверенности, вносит в информационную систему мониторинга сведения о дате прекращения действия документа, подтверждающего полномочия уполномоченного лица.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20. Во внесении в информационную систему сведений об уполномоченном лице помимо оснований для отказа, предусмотренных </w:t>
      </w:r>
      <w:hyperlink w:anchor="P191" w:history="1">
        <w:r w:rsidRPr="009C1C76">
          <w:rPr>
            <w:rFonts w:ascii="Times New Roman" w:hAnsi="Times New Roman" w:cs="Times New Roman"/>
            <w:color w:val="0000FF"/>
            <w:sz w:val="26"/>
            <w:szCs w:val="26"/>
          </w:rPr>
          <w:t>пунктом 28</w:t>
        </w:r>
      </w:hyperlink>
      <w:r w:rsidRPr="009C1C76">
        <w:rPr>
          <w:rFonts w:ascii="Times New Roman" w:hAnsi="Times New Roman" w:cs="Times New Roman"/>
          <w:sz w:val="26"/>
          <w:szCs w:val="26"/>
        </w:rPr>
        <w:t xml:space="preserve"> настоящих Правил, отказывается также в случае, если уполномоченное лицо уже зарегистрировано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21. Участник оборота молочной продукции, ранее зарегистрированный в информационной системе мониторинга как участник оборота других товаров, подлежащих обязательной маркировке, для регистрации в качестве участника оборота молочной продукции направляет в информационную систему мониторинга соответствующее уведомление, содержащее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наименование товарной </w:t>
      </w:r>
      <w:hyperlink r:id="rId90" w:history="1">
        <w:r w:rsidRPr="009C1C76">
          <w:rPr>
            <w:rFonts w:ascii="Times New Roman" w:hAnsi="Times New Roman" w:cs="Times New Roman"/>
            <w:color w:val="0000FF"/>
            <w:sz w:val="26"/>
            <w:szCs w:val="26"/>
          </w:rPr>
          <w:t>группы</w:t>
        </w:r>
      </w:hyperlink>
      <w:r w:rsidRPr="009C1C76">
        <w:rPr>
          <w:rFonts w:ascii="Times New Roman" w:hAnsi="Times New Roman" w:cs="Times New Roman"/>
          <w:sz w:val="26"/>
          <w:szCs w:val="26"/>
        </w:rPr>
        <w:t xml:space="preserve"> "молочная продукция";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тип участника оборота молочной продукции (один участник оборота молочной продукции может относиться к нескольким типам).</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bookmarkStart w:id="8" w:name="P175"/>
      <w:bookmarkEnd w:id="8"/>
      <w:r w:rsidRPr="009C1C76">
        <w:rPr>
          <w:rFonts w:ascii="Times New Roman" w:hAnsi="Times New Roman" w:cs="Times New Roman"/>
          <w:sz w:val="26"/>
          <w:szCs w:val="26"/>
        </w:rPr>
        <w:t>III. Порядок информационного обмена участников оборота</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молочной продукции с информационной системой мониторинга</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22. Представление участниками оборота молочной продукции информации в информационную систему мониторинга осуществляется с использованием стандартных протоколов передачи данных и разработанных оператором информационной системы мониторинга интерфейсов электронного взаимодействия путем обмена электронными документами (заявление, уведомление, квитанция и др.), формат которых определяется оператором системы и размещается на официальном сайте оператора системы в информационно-телекоммуникационной сети "Интернет".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23. Обязанность по представлению в информационную систему мониторинга предусмотренной настоящими Правилами информации, передаваемой в составе универсальных передаточных документов, универсальных корректировочных документов, исполняется участником оборота молочной продукции посредством оператора электронного документооборота на основании заключенного между ними договора, который должен предусматривать следующее: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передача подписанных обеими сторонами сделки универсальных передаточных документов, универсальных корректировочных документов участника оборота молочной продукции оператором электронного документооборота в информационную систему мониторинга осуществляется в режиме реального времени;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передача оператором электронного документооборота участнику оборота молочной продукции уведомлений (квитанций) оператора информационной системы мониторинга, указанных в </w:t>
      </w:r>
      <w:hyperlink w:anchor="P196" w:history="1">
        <w:r w:rsidRPr="009C1C76">
          <w:rPr>
            <w:rFonts w:ascii="Times New Roman" w:hAnsi="Times New Roman" w:cs="Times New Roman"/>
            <w:color w:val="0000FF"/>
            <w:sz w:val="26"/>
            <w:szCs w:val="26"/>
          </w:rPr>
          <w:t>пункте 29</w:t>
        </w:r>
      </w:hyperlink>
      <w:r w:rsidRPr="009C1C76">
        <w:rPr>
          <w:rFonts w:ascii="Times New Roman" w:hAnsi="Times New Roman" w:cs="Times New Roman"/>
          <w:sz w:val="26"/>
          <w:szCs w:val="26"/>
        </w:rPr>
        <w:t xml:space="preserve"> настоящих Правил, осуществляется в режиме реального времени;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датой исполнения обязанности участника оборота молочной продукции по представлению сведений в информационную систему мониторинга считается дата получения универсального передаточного документа, универсального корректировочного документа оператором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ответственность за корректность сведений, содержащихся в универсальных передаточных документах и универсальных корректировочных документах, несет участник оборота молочной продукции, а ответственность за неизменность и своевременность передачи оператору информационной системы мониторинга универсальных передаточных документов, универсальных корректировочных документов, представленных участником оборота товаров, несет оператор электронного документооборота.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24. Представление участником оборота молочной продукции сведений о групповой упаковке молочной продукции приравнивается к представлению сведений о потребительских упаковках, содержащихся в этой групповой упаковке на основании данных информационной системы мониторинга. Участник оборота молочной продукции самостоятельно осуществляет агрегирование маркированных потребительских упаковок в групповую упаковку и передает сведения в информационную систему мониторинга о кодах идентификации потребительских упаковок, входящих в состав кода идентификации групповой упаковки. Не допускается агрегирование маркированных потребительских упаковок в групповую упаковку, если они уже включены в состав иной групповой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25. Представление участником оборота молочной продукции сведений о транспортной упаковке приравнивается к представлению сведений о потребительских и (или) групповых упаковках, содержащихся в этой транспортной упаковке на основании данных информационной системы мониторинга. Участник оборота молочной продукции самостоятельно осуществляет агрегирование маркированных потребительских и (или) групповых упаковок в транспортную упаковку и передает сведения в информационную систему мониторинга о кодах идентификации потребительских и (или) групповых упаковок, входящих в состав кода идентификации транспортной упаковки. Не допускается агрегирование маркированных потребительских и (или) групповых упаковок в транспортную упаковку, если они уже включены в состав иной транспортной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С 1 июня 2021 г. (и далее с 1 сентября 2021 г. и 1 декабря 2021 г. соответственно с учетом этапов введения обязательной маркировки, установленных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постановления Правительства Российской Федерации от 15 декабря 2020 г.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до 31 августа 2022 г. (включительно) участники оборота молочной продукции представляют оператору информационной системы мониторинга сведения о кодах идентификации, и (или) кодах идентификации групповых упаковок, и (или) кодах транспортных упаковок меньшего уровня вложенности, входящих в транспортную упаковку, при осуществлении ввода в оборот молочной продукции, при этом сведения в рамках сделок, предусматривающих переход права собственности на данную продукцию, а также в рамках договоров комиссии и (или) агентских договоров, в информационную систему мониторинга не передаются.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 1 сентября 2022 г. до 30 ноября 2023 г. (включительно) участники оборота молочной продукции представляют оператору информационной системы мониторинга сведения о кодах идентификации, и (или) кодах идентификации групповых упаковок, и (или) кодах транспортных упаковок меньшего уровня вложенности, входящих в транспортную упаковку, при осуществлении ввода в оборот молочной продукции и информацию о кодах товаров и количестве молочной продукции, содержащейся в транспортной упаковке, в рамках сделок, предусматривающих переход права собственности на данную продукцию, а также в рамках договоров комиссии и (или) агентских договоров. В отношении молочной продукции со сроком хранения до 40 суток (включительно) в рамках сделок, предусматривающих переход права собственности на данную продукцию, а также в рамках договоров комиссии и (или) агентских договоров участники оборота молочной продукции представляют оператору информационной системы мониторинга сведения о кодах товаров и количестве молочной продукции, содержащейся в транспортной упаковке, и после 1 декабря 2023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 1 декабря 2023 г. участники оборота молочной продукции представляют оператору информационной системы мониторинга сведения о кодах идентификации, и (или) кодах идентификации групповых упаковок, и (или) кодах транспортных упаковок меньшего уровня вложенности, входящих в транспортную упаковку, как при вводе молочной продукции в оборот, так и в рамках сделок, предусматривающих переход права собственности на данную продукцию, а также в рамках договоров комиссии и (или) агентских договоров.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26. Представление участником оборота молочной продукции сведений об агрегированных таможенных кодах приравнивается к представлению сведений о молочной продукции, ввозимой (ввезенной) на таможенную территорию Евразийского экономического союза, содержащихся в агрегированном таможенном коде на основании данных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27. Все документы и сведения, направляемые участниками оборота молочной продукции в информационную систему мониторинга, соответствующие требованиям настоящих Правил, подлежат отражению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bookmarkStart w:id="9" w:name="P191"/>
      <w:bookmarkEnd w:id="9"/>
      <w:r w:rsidRPr="009C1C76">
        <w:rPr>
          <w:rFonts w:ascii="Times New Roman" w:hAnsi="Times New Roman" w:cs="Times New Roman"/>
          <w:sz w:val="26"/>
          <w:szCs w:val="26"/>
        </w:rPr>
        <w:t>28. Оператор информационной системы мониторинга отказывает в приеме документов (заявлений, уведомлений) или во внесении в информационную систему мониторинга сведений, представляемых участниками оборота молочной продукции в информационную систему мониторинга, при наличии одного из следующих оснований: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представленные документы подготовлены с нарушением установленного формата, содержат некорректные сведения либо не содержат обязательных сведений, предусмотренных </w:t>
      </w:r>
      <w:hyperlink w:anchor="P130" w:history="1">
        <w:r w:rsidRPr="009C1C76">
          <w:rPr>
            <w:rFonts w:ascii="Times New Roman" w:hAnsi="Times New Roman" w:cs="Times New Roman"/>
            <w:color w:val="0000FF"/>
            <w:sz w:val="26"/>
            <w:szCs w:val="26"/>
          </w:rPr>
          <w:t>разделами II</w:t>
        </w:r>
      </w:hyperlink>
      <w:r w:rsidRPr="009C1C76">
        <w:rPr>
          <w:rFonts w:ascii="Times New Roman" w:hAnsi="Times New Roman" w:cs="Times New Roman"/>
          <w:sz w:val="26"/>
          <w:szCs w:val="26"/>
        </w:rPr>
        <w:t xml:space="preserve">, </w:t>
      </w:r>
      <w:hyperlink w:anchor="P336" w:history="1">
        <w:r w:rsidRPr="009C1C76">
          <w:rPr>
            <w:rFonts w:ascii="Times New Roman" w:hAnsi="Times New Roman" w:cs="Times New Roman"/>
            <w:color w:val="0000FF"/>
            <w:sz w:val="26"/>
            <w:szCs w:val="26"/>
          </w:rPr>
          <w:t>VIII</w:t>
        </w:r>
      </w:hyperlink>
      <w:r w:rsidRPr="009C1C76">
        <w:rPr>
          <w:rFonts w:ascii="Times New Roman" w:hAnsi="Times New Roman" w:cs="Times New Roman"/>
          <w:sz w:val="26"/>
          <w:szCs w:val="26"/>
        </w:rPr>
        <w:t xml:space="preserve"> и </w:t>
      </w:r>
      <w:hyperlink w:anchor="P528" w:history="1">
        <w:r w:rsidRPr="009C1C76">
          <w:rPr>
            <w:rFonts w:ascii="Times New Roman" w:hAnsi="Times New Roman" w:cs="Times New Roman"/>
            <w:color w:val="0000FF"/>
            <w:sz w:val="26"/>
            <w:szCs w:val="26"/>
          </w:rPr>
          <w:t>IX</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документ не подписан или подписан лицом, не имеющим полномочий на подписание документа от имени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наличие в отношении участника оборота молочной продукции записи в Едином государственном реестре юридических лиц о прекращении деятельности юридического лица, либо записи в Едином государственном реестре индивидуальных предпринимателей о прекращении физическим лицом деятельности в качестве индивидуального предпринимателя, либо записи в государственном реестре аккредитованных филиалов, представительств иностранных юридических лиц о прекращении аккредитации филиала иностранного юридического лиц;</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в представляемых участником оборота молочной продукции документах о вводе молочной продукции в оборот отсутствуют сведения об идентификационном номере производственного ветеринарного сопроводительного документа (оформленного в информационной системе ветеринарии) в случае, если такая молочная продукция подлежит сопровождению ветеринарными сопроводительными документами.</w:t>
      </w:r>
    </w:p>
    <w:p w:rsidR="00D12BFA" w:rsidRPr="009C1C76" w:rsidRDefault="00D12BFA" w:rsidP="009C1C76">
      <w:pPr>
        <w:pStyle w:val="ConsPlusNormal"/>
        <w:ind w:firstLine="540"/>
        <w:jc w:val="both"/>
        <w:rPr>
          <w:rFonts w:ascii="Times New Roman" w:hAnsi="Times New Roman" w:cs="Times New Roman"/>
          <w:sz w:val="26"/>
          <w:szCs w:val="26"/>
        </w:rPr>
      </w:pPr>
      <w:bookmarkStart w:id="10" w:name="P196"/>
      <w:bookmarkEnd w:id="10"/>
      <w:r w:rsidRPr="009C1C76">
        <w:rPr>
          <w:rFonts w:ascii="Times New Roman" w:hAnsi="Times New Roman" w:cs="Times New Roman"/>
          <w:sz w:val="26"/>
          <w:szCs w:val="26"/>
        </w:rPr>
        <w:t>29. Участник оборота молочной продукции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содержащего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регистрационный номер документа, полученного от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номер уведомления (квитанции);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дата уведомления (квитанции);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коды идентификации (коды идентификации групповой упаковки, коды идентификации наборов товаров, коды идентификации транспортной упаковки, агрегированные таможенные коды и их статус (изменение статуса) в информационной системе мониторинга (если представленный участником оборота молочной продукции документ содержит сведения о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сообщение о получении или о внесении документов (сведений) в информационную систему мониторинга либо о причинах отказа в их внесении.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30. Уведомления (квитанции), указанные в </w:t>
      </w:r>
      <w:hyperlink w:anchor="P196" w:history="1">
        <w:r w:rsidRPr="009C1C76">
          <w:rPr>
            <w:rFonts w:ascii="Times New Roman" w:hAnsi="Times New Roman" w:cs="Times New Roman"/>
            <w:color w:val="0000FF"/>
            <w:sz w:val="26"/>
            <w:szCs w:val="26"/>
          </w:rPr>
          <w:t>пункте 29</w:t>
        </w:r>
      </w:hyperlink>
      <w:r w:rsidRPr="009C1C76">
        <w:rPr>
          <w:rFonts w:ascii="Times New Roman" w:hAnsi="Times New Roman" w:cs="Times New Roman"/>
          <w:sz w:val="26"/>
          <w:szCs w:val="26"/>
        </w:rPr>
        <w:t xml:space="preserve"> настоящих Правил, направляются оператором информационной системы мониторинга оператору электронного документооборота, или оператору фискальных данных, или участнику оборота молочной продукции с использованием интерфейсов электронного взаимодействия через личный кабинет в информационной системе мониторинга или по электронной почте.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31. Факт исполнения участником оборота молочной продукции обязанности по представлению электронных документов (сведений) в информационную систему мониторинга подтверждается уведомлением (квитанцией) о внесении электронных документов (сведений) в информационную систему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Датой представления участником оборота молочной продукции электронных документов (сведений) в информационную систему мониторинга признается дата, зафиксированная в уведомлении (квитанции) о приеме документов (получении сведений).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Указанные уведомления (квитанции) автоматически формируются, подписываются усиленной электронной подписью оператора информационной системы мониторинга с применением средств электронной подписи, используемых для автоматического создания электронных подписей, и направляются участнику оборота молочной продукции посредством информационной системы мониторинга в форме электронного документа при размещении переданных документов (сведений)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32. Оператор информационной системы мониторинга обеспечивает размещение документов и сведений, представленных участником оборота молочной продукции, в информационной системе мониторинга с обязательным направлением уведомления (квитанции) о внесении изменений в информационную систему мониторинга заявителю, а также другим участникам оборота молочной продукции, получившим от заявителя или передавшим заявителю молочную продукцию, если внесение таких изменений затрагивает их интересы.</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r w:rsidRPr="009C1C76">
        <w:rPr>
          <w:rFonts w:ascii="Times New Roman" w:hAnsi="Times New Roman" w:cs="Times New Roman"/>
          <w:sz w:val="26"/>
          <w:szCs w:val="26"/>
        </w:rPr>
        <w:t>IV. Регистрация молочной продукции в информационной</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системе мониторинга</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33. Регистрация молочной продукции осуществляется участниками оборота молочной продукции в подсистеме национального каталога маркированных товаров на основании подаваемого заявления о регистрации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при производстве молочной продукции на территории Российской Федерации - производителями (включая случаи контрактного производства);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при производстве молочной продукции вне территории Российской Федерации, включая молочную продукцию, ввозимую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участником оборота молочной продукции, осуществляющим ввоз молочной продукции в Российскую Федерацию (до перемещения молочной продукции через государственную границу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при реализации (продаже) молочной продукции, приобретенной по сделке, сведения о которой составляют государственную тайну, - юридическим лицом, индивидуальным предпринимателем, крестьянским (фермерским) хозяйством, а также аккредитованным филиалом иностранного юридического лица в Российской Федерации, который приобрел молочную продукцию и принял решение о ее дальнейшей реализации (продаже) по сделке, сведения о которой не составляют государственную тайну.</w:t>
      </w:r>
    </w:p>
    <w:p w:rsidR="00D12BFA" w:rsidRPr="009C1C76" w:rsidRDefault="00D12BFA" w:rsidP="009C1C76">
      <w:pPr>
        <w:pStyle w:val="ConsPlusNormal"/>
        <w:ind w:firstLine="540"/>
        <w:jc w:val="both"/>
        <w:rPr>
          <w:rFonts w:ascii="Times New Roman" w:hAnsi="Times New Roman" w:cs="Times New Roman"/>
          <w:sz w:val="26"/>
          <w:szCs w:val="26"/>
        </w:rPr>
      </w:pPr>
      <w:bookmarkStart w:id="11" w:name="P215"/>
      <w:bookmarkEnd w:id="11"/>
      <w:r w:rsidRPr="009C1C76">
        <w:rPr>
          <w:rFonts w:ascii="Times New Roman" w:hAnsi="Times New Roman" w:cs="Times New Roman"/>
          <w:sz w:val="26"/>
          <w:szCs w:val="26"/>
        </w:rPr>
        <w:t>34. Для регистрации молочной продукции в подсистеме национального каталога маркированных товаров участник оборота молочной продукции представляет следующие сведения о регистрируемой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заявителя;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товара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наименование товара на этикетке;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г) 10-значный код товарной </w:t>
      </w:r>
      <w:hyperlink r:id="rId91" w:history="1">
        <w:r w:rsidRPr="009C1C76">
          <w:rPr>
            <w:rFonts w:ascii="Times New Roman" w:hAnsi="Times New Roman" w:cs="Times New Roman"/>
            <w:color w:val="0000FF"/>
            <w:sz w:val="26"/>
            <w:szCs w:val="26"/>
          </w:rPr>
          <w:t>номенклатуры</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товарный знак (торговая марка)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е) страна производства в соответствии с Общероссийским </w:t>
      </w:r>
      <w:hyperlink r:id="rId92" w:history="1">
        <w:r w:rsidRPr="009C1C76">
          <w:rPr>
            <w:rFonts w:ascii="Times New Roman" w:hAnsi="Times New Roman" w:cs="Times New Roman"/>
            <w:color w:val="0000FF"/>
            <w:sz w:val="26"/>
            <w:szCs w:val="26"/>
          </w:rPr>
          <w:t>классификатором</w:t>
        </w:r>
      </w:hyperlink>
      <w:r w:rsidRPr="009C1C76">
        <w:rPr>
          <w:rFonts w:ascii="Times New Roman" w:hAnsi="Times New Roman" w:cs="Times New Roman"/>
          <w:sz w:val="26"/>
          <w:szCs w:val="26"/>
        </w:rPr>
        <w:t xml:space="preserve"> стран мира;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тип продукта (наименование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з) происхождение сырья (вид сельскохозяйственных животных);</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 массовая доля жира (в процентах);</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к) масса нетто или объем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л) принадлежность к продукции детского питания на молочной основе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м) принадлежность к лечебному или иному специальному питанию на молочной основе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н) номер и дата свидетельства о государственной регистрации продукта детского питания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о) состав молочной продукции с указанием входящих в него компонентов (качественный);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 признак включения в перечень подконтрольных товаров, подлежащих сопровождению ветеринарными сопроводительными документами;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 тип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 количество потребительских упаковок в групповой упаковке (для групповых упаковок);</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т) материал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у) вид документа, подтверждающего соответствие товара обязательным требованиям (декларация о соответствии) требованиям по безопасности, номер и дата документа (при наличии требований о подтверждении соответствия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ф) срок хранения до 40 суток (включительно).</w:t>
      </w:r>
    </w:p>
    <w:p w:rsidR="00D12BFA" w:rsidRPr="009C1C76" w:rsidRDefault="00D12BFA" w:rsidP="009C1C76">
      <w:pPr>
        <w:pStyle w:val="ConsPlusNormal"/>
        <w:ind w:firstLine="540"/>
        <w:jc w:val="both"/>
        <w:rPr>
          <w:rFonts w:ascii="Times New Roman" w:hAnsi="Times New Roman" w:cs="Times New Roman"/>
          <w:sz w:val="26"/>
          <w:szCs w:val="26"/>
        </w:rPr>
      </w:pPr>
      <w:bookmarkStart w:id="12" w:name="P236"/>
      <w:bookmarkEnd w:id="12"/>
      <w:r w:rsidRPr="009C1C76">
        <w:rPr>
          <w:rFonts w:ascii="Times New Roman" w:hAnsi="Times New Roman" w:cs="Times New Roman"/>
          <w:sz w:val="26"/>
          <w:szCs w:val="26"/>
        </w:rPr>
        <w:t>35. Для регистрации набора товаров в подсистеме национального каталога маркированных товаров участник оборота молочной продукции представляет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код набора товаров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полное наименование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количество товаров в наборе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36. В дополнение к указанной в </w:t>
      </w:r>
      <w:hyperlink w:anchor="P215" w:history="1">
        <w:r w:rsidRPr="009C1C76">
          <w:rPr>
            <w:rFonts w:ascii="Times New Roman" w:hAnsi="Times New Roman" w:cs="Times New Roman"/>
            <w:color w:val="0000FF"/>
            <w:sz w:val="26"/>
            <w:szCs w:val="26"/>
          </w:rPr>
          <w:t>пунктах 34</w:t>
        </w:r>
      </w:hyperlink>
      <w:r w:rsidRPr="009C1C76">
        <w:rPr>
          <w:rFonts w:ascii="Times New Roman" w:hAnsi="Times New Roman" w:cs="Times New Roman"/>
          <w:sz w:val="26"/>
          <w:szCs w:val="26"/>
        </w:rPr>
        <w:t xml:space="preserve"> и </w:t>
      </w:r>
      <w:hyperlink w:anchor="P236" w:history="1">
        <w:r w:rsidRPr="009C1C76">
          <w:rPr>
            <w:rFonts w:ascii="Times New Roman" w:hAnsi="Times New Roman" w:cs="Times New Roman"/>
            <w:color w:val="0000FF"/>
            <w:sz w:val="26"/>
            <w:szCs w:val="26"/>
          </w:rPr>
          <w:t>35</w:t>
        </w:r>
      </w:hyperlink>
      <w:r w:rsidRPr="009C1C76">
        <w:rPr>
          <w:rFonts w:ascii="Times New Roman" w:hAnsi="Times New Roman" w:cs="Times New Roman"/>
          <w:sz w:val="26"/>
          <w:szCs w:val="26"/>
        </w:rPr>
        <w:t xml:space="preserve"> настоящих Правил информации участник оборота молочной продукции при регистрации товаров вправе представить фотоизображения молочной продукции в разных ракурсах.</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37. В случае положительного результата проверки заявления о регистрации молочной продукции оператор информационной системы мониторинга в срок не позднее 3 рабочих дней со дня получения такого заявления осуществляет регистрацию молочной продукции в информационной системе мониторинга и направляет заявителю уведомление о регистрации молочной продукции в информационной системе мониторинга.</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bookmarkStart w:id="13" w:name="P243"/>
      <w:bookmarkEnd w:id="13"/>
      <w:r w:rsidRPr="009C1C76">
        <w:rPr>
          <w:rFonts w:ascii="Times New Roman" w:hAnsi="Times New Roman" w:cs="Times New Roman"/>
          <w:sz w:val="26"/>
          <w:szCs w:val="26"/>
        </w:rPr>
        <w:t>V. Характеристики средства идентификации,</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в том числе структуры и формата кодов маркировки, кодов</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идентификации и кодов проверки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38. Средство идентификации наносится в виде двумерного штрихового кода в соответствии с требованиями национального </w:t>
      </w:r>
      <w:hyperlink r:id="rId93" w:history="1">
        <w:r w:rsidRPr="009C1C76">
          <w:rPr>
            <w:rFonts w:ascii="Times New Roman" w:hAnsi="Times New Roman" w:cs="Times New Roman"/>
            <w:color w:val="0000FF"/>
            <w:sz w:val="26"/>
            <w:szCs w:val="26"/>
          </w:rPr>
          <w:t>стандарта</w:t>
        </w:r>
      </w:hyperlink>
      <w:r w:rsidRPr="009C1C76">
        <w:rPr>
          <w:rFonts w:ascii="Times New Roman" w:hAnsi="Times New Roman" w:cs="Times New Roman"/>
          <w:sz w:val="26"/>
          <w:szCs w:val="26"/>
        </w:rPr>
        <w:t xml:space="preserve"> Российской Федерации ГОСТ Р ИСО/МЭК 16022-2008 "Автоматическая идентификация. Кодирование штриховое. Спецификация символики </w:t>
      </w:r>
      <w:proofErr w:type="spellStart"/>
      <w:r w:rsidRPr="009C1C76">
        <w:rPr>
          <w:rFonts w:ascii="Times New Roman" w:hAnsi="Times New Roman" w:cs="Times New Roman"/>
          <w:sz w:val="26"/>
          <w:szCs w:val="26"/>
        </w:rPr>
        <w:t>Data</w:t>
      </w:r>
      <w:proofErr w:type="spellEnd"/>
      <w:r w:rsidRPr="009C1C76">
        <w:rPr>
          <w:rFonts w:ascii="Times New Roman" w:hAnsi="Times New Roman" w:cs="Times New Roman"/>
          <w:sz w:val="26"/>
          <w:szCs w:val="26"/>
        </w:rPr>
        <w:t xml:space="preserve"> </w:t>
      </w:r>
      <w:proofErr w:type="spellStart"/>
      <w:r w:rsidRPr="009C1C76">
        <w:rPr>
          <w:rFonts w:ascii="Times New Roman" w:hAnsi="Times New Roman" w:cs="Times New Roman"/>
          <w:sz w:val="26"/>
          <w:szCs w:val="26"/>
        </w:rPr>
        <w:t>Matrix</w:t>
      </w:r>
      <w:proofErr w:type="spellEnd"/>
      <w:r w:rsidRPr="009C1C76">
        <w:rPr>
          <w:rFonts w:ascii="Times New Roman" w:hAnsi="Times New Roman" w:cs="Times New Roman"/>
          <w:sz w:val="26"/>
          <w:szCs w:val="26"/>
        </w:rPr>
        <w:t>" (далее - национальный стандарт Российской Федерации ГОСТ Р ИСО/МЭК 16022-2008) с применением символики ЕСС 200 и с использованием FNC1 как признака символики (имеющего код 232 в таблице символов ASCII) и соответствия данных типовому формату идентификаторов применения (</w:t>
      </w:r>
      <w:proofErr w:type="spellStart"/>
      <w:r w:rsidRPr="009C1C76">
        <w:rPr>
          <w:rFonts w:ascii="Times New Roman" w:hAnsi="Times New Roman" w:cs="Times New Roman"/>
          <w:sz w:val="26"/>
          <w:szCs w:val="26"/>
        </w:rPr>
        <w:t>Al</w:t>
      </w:r>
      <w:proofErr w:type="spellEnd"/>
      <w:r w:rsidRPr="009C1C76">
        <w:rPr>
          <w:rFonts w:ascii="Times New Roman" w:hAnsi="Times New Roman" w:cs="Times New Roman"/>
          <w:sz w:val="26"/>
          <w:szCs w:val="26"/>
        </w:rPr>
        <w:t>) GS1.</w:t>
      </w:r>
    </w:p>
    <w:p w:rsidR="00D12BFA" w:rsidRPr="009C1C76" w:rsidRDefault="00D12BFA" w:rsidP="009C1C76">
      <w:pPr>
        <w:pStyle w:val="ConsPlusNormal"/>
        <w:ind w:firstLine="540"/>
        <w:jc w:val="both"/>
        <w:rPr>
          <w:rFonts w:ascii="Times New Roman" w:hAnsi="Times New Roman" w:cs="Times New Roman"/>
          <w:sz w:val="26"/>
          <w:szCs w:val="26"/>
        </w:rPr>
      </w:pPr>
      <w:bookmarkStart w:id="14" w:name="P248"/>
      <w:bookmarkEnd w:id="14"/>
      <w:r w:rsidRPr="009C1C76">
        <w:rPr>
          <w:rFonts w:ascii="Times New Roman" w:hAnsi="Times New Roman" w:cs="Times New Roman"/>
          <w:sz w:val="26"/>
          <w:szCs w:val="26"/>
        </w:rPr>
        <w:t>39. К качеству маркировки молочной продукции предъявляются следующие требования: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нанесение печатью с использованием метода коррекции ошибок ЕСС-200 в соответствии с требованиями национального </w:t>
      </w:r>
      <w:hyperlink r:id="rId94" w:history="1">
        <w:r w:rsidRPr="009C1C76">
          <w:rPr>
            <w:rFonts w:ascii="Times New Roman" w:hAnsi="Times New Roman" w:cs="Times New Roman"/>
            <w:color w:val="0000FF"/>
            <w:sz w:val="26"/>
            <w:szCs w:val="26"/>
          </w:rPr>
          <w:t>стандарта</w:t>
        </w:r>
      </w:hyperlink>
      <w:r w:rsidRPr="009C1C76">
        <w:rPr>
          <w:rFonts w:ascii="Times New Roman" w:hAnsi="Times New Roman" w:cs="Times New Roman"/>
          <w:sz w:val="26"/>
          <w:szCs w:val="26"/>
        </w:rPr>
        <w:t xml:space="preserve"> Российской Федерации ГОСТ Р ИСО/МЭК 16022-2008;</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использование ASCII кодирования на основе национального </w:t>
      </w:r>
      <w:hyperlink r:id="rId95" w:history="1">
        <w:r w:rsidRPr="009C1C76">
          <w:rPr>
            <w:rFonts w:ascii="Times New Roman" w:hAnsi="Times New Roman" w:cs="Times New Roman"/>
            <w:color w:val="0000FF"/>
            <w:sz w:val="26"/>
            <w:szCs w:val="26"/>
          </w:rPr>
          <w:t>стандарта</w:t>
        </w:r>
      </w:hyperlink>
      <w:r w:rsidRPr="009C1C76">
        <w:rPr>
          <w:rFonts w:ascii="Times New Roman" w:hAnsi="Times New Roman" w:cs="Times New Roman"/>
          <w:sz w:val="26"/>
          <w:szCs w:val="26"/>
        </w:rPr>
        <w:t xml:space="preserve"> Российской Федерации ГОСТ Р ИСО/МЭК 16022-2008;</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качество печати средства идентификации при его нанесении участником оборота молочной продукции должно соответствовать качеству не ниже класса 1,5 (C) в соответствии с национальным </w:t>
      </w:r>
      <w:hyperlink r:id="rId96" w:history="1">
        <w:r w:rsidRPr="009C1C76">
          <w:rPr>
            <w:rFonts w:ascii="Times New Roman" w:hAnsi="Times New Roman" w:cs="Times New Roman"/>
            <w:color w:val="0000FF"/>
            <w:sz w:val="26"/>
            <w:szCs w:val="26"/>
          </w:rPr>
          <w:t>стандартом</w:t>
        </w:r>
      </w:hyperlink>
      <w:r w:rsidRPr="009C1C76">
        <w:rPr>
          <w:rFonts w:ascii="Times New Roman" w:hAnsi="Times New Roman" w:cs="Times New Roman"/>
          <w:sz w:val="26"/>
          <w:szCs w:val="26"/>
        </w:rPr>
        <w:t xml:space="preserve"> Российской Федерации ГОСТ Р ИСО/МЭК 15415-2012;</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рекомендованный размер средства идентификации составляет 20 x 20 символа, включая поле поиска.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40. При преобразовании кодов маркировки в средства идентификации и их нанесении участники оборота молочной продукции и сервис-провайдеры обязаны обеспечить соблюдение стандартов качества печати средства идентификации, указанных в </w:t>
      </w:r>
      <w:hyperlink w:anchor="P248" w:history="1">
        <w:r w:rsidRPr="009C1C76">
          <w:rPr>
            <w:rFonts w:ascii="Times New Roman" w:hAnsi="Times New Roman" w:cs="Times New Roman"/>
            <w:color w:val="0000FF"/>
            <w:sz w:val="26"/>
            <w:szCs w:val="26"/>
          </w:rPr>
          <w:t>пункте 39</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41. При привлечении участником оборота молочной продукции сервис-провайдера участник оборота молочной продукции передает коды маркировки сервис-провайдеру для преобразования и нанесения посредством программно-аппаратного комплекса дистрибуции кодов маркировки, предоставляемого оператором информационной системы мониторинга сервис-провайдеру. После преобразования кода маркировки в средство идентификации и нанесения его на потребительскую упаковку,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xml:space="preserve"> сервис-провайдером производится </w:t>
      </w:r>
      <w:proofErr w:type="spellStart"/>
      <w:r w:rsidRPr="009C1C76">
        <w:rPr>
          <w:rFonts w:ascii="Times New Roman" w:hAnsi="Times New Roman" w:cs="Times New Roman"/>
          <w:sz w:val="26"/>
          <w:szCs w:val="26"/>
        </w:rPr>
        <w:t>валидация</w:t>
      </w:r>
      <w:proofErr w:type="spellEnd"/>
      <w:r w:rsidRPr="009C1C76">
        <w:rPr>
          <w:rFonts w:ascii="Times New Roman" w:hAnsi="Times New Roman" w:cs="Times New Roman"/>
          <w:sz w:val="26"/>
          <w:szCs w:val="26"/>
        </w:rPr>
        <w:t xml:space="preserve"> качества нанесения средства идентификации перед передачей потребительской упаковки, или этикетки, или </w:t>
      </w:r>
      <w:proofErr w:type="spellStart"/>
      <w:r w:rsidRPr="009C1C76">
        <w:rPr>
          <w:rFonts w:ascii="Times New Roman" w:hAnsi="Times New Roman" w:cs="Times New Roman"/>
          <w:sz w:val="26"/>
          <w:szCs w:val="26"/>
        </w:rPr>
        <w:t>стикера</w:t>
      </w:r>
      <w:proofErr w:type="spellEnd"/>
      <w:r w:rsidRPr="009C1C76">
        <w:rPr>
          <w:rFonts w:ascii="Times New Roman" w:hAnsi="Times New Roman" w:cs="Times New Roman"/>
          <w:sz w:val="26"/>
          <w:szCs w:val="26"/>
        </w:rPr>
        <w:t xml:space="preserve"> с нанесенным средством идентификации участнику оборота молочной продукции. Сведения о нанесении 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средств идентификации сервис-провайдеры представляют посредством программно-аппаратного комплекса дистрибуции кодов маркировки участнику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42. Печатное оборудование, на котором выполняется преобразование средства идентификации, должно обеспечивать необходимое разрешение печати, где элемент кода </w:t>
      </w:r>
      <w:proofErr w:type="spellStart"/>
      <w:r w:rsidRPr="009C1C76">
        <w:rPr>
          <w:rFonts w:ascii="Times New Roman" w:hAnsi="Times New Roman" w:cs="Times New Roman"/>
          <w:sz w:val="26"/>
          <w:szCs w:val="26"/>
        </w:rPr>
        <w:t>DataMatrix</w:t>
      </w:r>
      <w:proofErr w:type="spellEnd"/>
      <w:r w:rsidRPr="009C1C76">
        <w:rPr>
          <w:rFonts w:ascii="Times New Roman" w:hAnsi="Times New Roman" w:cs="Times New Roman"/>
          <w:sz w:val="26"/>
          <w:szCs w:val="26"/>
        </w:rPr>
        <w:t xml:space="preserve"> должен быть от 0,255 миллиметра, при этом физический размер кода </w:t>
      </w:r>
      <w:proofErr w:type="spellStart"/>
      <w:r w:rsidRPr="009C1C76">
        <w:rPr>
          <w:rFonts w:ascii="Times New Roman" w:hAnsi="Times New Roman" w:cs="Times New Roman"/>
          <w:sz w:val="26"/>
          <w:szCs w:val="26"/>
        </w:rPr>
        <w:t>DataMatrix</w:t>
      </w:r>
      <w:proofErr w:type="spellEnd"/>
      <w:r w:rsidRPr="009C1C76">
        <w:rPr>
          <w:rFonts w:ascii="Times New Roman" w:hAnsi="Times New Roman" w:cs="Times New Roman"/>
          <w:sz w:val="26"/>
          <w:szCs w:val="26"/>
        </w:rPr>
        <w:t xml:space="preserve"> определяется количеством закодированных данных и размером одного элемента, должен соответствовать требованиям национального </w:t>
      </w:r>
      <w:hyperlink r:id="rId97" w:history="1">
        <w:r w:rsidRPr="009C1C76">
          <w:rPr>
            <w:rFonts w:ascii="Times New Roman" w:hAnsi="Times New Roman" w:cs="Times New Roman"/>
            <w:color w:val="0000FF"/>
            <w:sz w:val="26"/>
            <w:szCs w:val="26"/>
          </w:rPr>
          <w:t>стандарта</w:t>
        </w:r>
      </w:hyperlink>
      <w:r w:rsidRPr="009C1C76">
        <w:rPr>
          <w:rFonts w:ascii="Times New Roman" w:hAnsi="Times New Roman" w:cs="Times New Roman"/>
          <w:sz w:val="26"/>
          <w:szCs w:val="26"/>
        </w:rPr>
        <w:t xml:space="preserve"> Российской Федерации ГОСТ Р ИСО/МЭК 16022-2008 и обеспечивать качество печати нанесенных символов кодов маркировки не ниже класса 1,5 (C) на финальной стадии технологического процесса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нанесенных средств идентификации, непосредственно перед отгрузкой изготовленной упаковки с нанесенными на нее средствами идентификации, участнику оборота молочной продукции, осуществляющему фасовку готовой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43. Сервис-провайдер должен использовать сертифицированные материалы, удовлетворяющие санитарно-гигиеническим требованиям технического </w:t>
      </w:r>
      <w:hyperlink r:id="rId98" w:history="1">
        <w:r w:rsidRPr="009C1C76">
          <w:rPr>
            <w:rFonts w:ascii="Times New Roman" w:hAnsi="Times New Roman" w:cs="Times New Roman"/>
            <w:color w:val="0000FF"/>
            <w:sz w:val="26"/>
            <w:szCs w:val="26"/>
          </w:rPr>
          <w:t>регламента</w:t>
        </w:r>
      </w:hyperlink>
      <w:r w:rsidRPr="009C1C76">
        <w:rPr>
          <w:rFonts w:ascii="Times New Roman" w:hAnsi="Times New Roman" w:cs="Times New Roman"/>
          <w:sz w:val="26"/>
          <w:szCs w:val="26"/>
        </w:rPr>
        <w:t xml:space="preserve"> Таможенного союза "О безопасности упаковки" (ТР ТС 005/2011), утвержденного решением Комиссии Таможенного союза от 16 августа 2011 г. N 769.</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44. Способ нанесения средства идентификации должен обеспечивать сохранность (устойчивость) средства идентификации в течение всего срока годности пищевой продукции при соблюдении установленных производителем условий хранения и транспортировки.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45. Сервис-провайдер вправе представлять полученные от участника оборота молочной продукции коды маркировки только другому сервис-провайдеру. Передача кодов маркировки осуществляется в целях выполнения своих обязательств перед таким участником оборота молочной продукции в соответствии с настоящими Правилами только с применением программно-аппаратного комплекса дистрибуции кодов маркировки, предоставляемого оператором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46. Средство идентификации потребительской упаковки, групповой упаковки, набора товаров содержит код маркировки, включающий в себя 3 группы данных, </w:t>
      </w:r>
      <w:proofErr w:type="spellStart"/>
      <w:r w:rsidRPr="009C1C76">
        <w:rPr>
          <w:rFonts w:ascii="Times New Roman" w:hAnsi="Times New Roman" w:cs="Times New Roman"/>
          <w:sz w:val="26"/>
          <w:szCs w:val="26"/>
        </w:rPr>
        <w:t>идентифицирующихся</w:t>
      </w:r>
      <w:proofErr w:type="spellEnd"/>
      <w:r w:rsidRPr="009C1C76">
        <w:rPr>
          <w:rFonts w:ascii="Times New Roman" w:hAnsi="Times New Roman" w:cs="Times New Roman"/>
          <w:sz w:val="26"/>
          <w:szCs w:val="26"/>
        </w:rPr>
        <w:t xml:space="preserve"> атрибутами (идентификаторами применения - AI), предусмотренными стандартом GS1 </w:t>
      </w:r>
      <w:proofErr w:type="spellStart"/>
      <w:r w:rsidRPr="009C1C76">
        <w:rPr>
          <w:rFonts w:ascii="Times New Roman" w:hAnsi="Times New Roman" w:cs="Times New Roman"/>
          <w:sz w:val="26"/>
          <w:szCs w:val="26"/>
        </w:rPr>
        <w:t>Data</w:t>
      </w:r>
      <w:proofErr w:type="spellEnd"/>
      <w:r w:rsidRPr="009C1C76">
        <w:rPr>
          <w:rFonts w:ascii="Times New Roman" w:hAnsi="Times New Roman" w:cs="Times New Roman"/>
          <w:sz w:val="26"/>
          <w:szCs w:val="26"/>
        </w:rPr>
        <w:t xml:space="preserve"> </w:t>
      </w:r>
      <w:proofErr w:type="spellStart"/>
      <w:r w:rsidRPr="009C1C76">
        <w:rPr>
          <w:rFonts w:ascii="Times New Roman" w:hAnsi="Times New Roman" w:cs="Times New Roman"/>
          <w:sz w:val="26"/>
          <w:szCs w:val="26"/>
        </w:rPr>
        <w:t>Matrix</w:t>
      </w:r>
      <w:proofErr w:type="spellEnd"/>
      <w:r w:rsidRPr="009C1C76">
        <w:rPr>
          <w:rFonts w:ascii="Times New Roman" w:hAnsi="Times New Roman" w:cs="Times New Roman"/>
          <w:sz w:val="26"/>
          <w:szCs w:val="26"/>
        </w:rPr>
        <w:t xml:space="preserve">. В начале строки кода маркировки должен присутствовать признак символики GS1 </w:t>
      </w:r>
      <w:proofErr w:type="spellStart"/>
      <w:r w:rsidRPr="009C1C76">
        <w:rPr>
          <w:rFonts w:ascii="Times New Roman" w:hAnsi="Times New Roman" w:cs="Times New Roman"/>
          <w:sz w:val="26"/>
          <w:szCs w:val="26"/>
        </w:rPr>
        <w:t>Data</w:t>
      </w:r>
      <w:proofErr w:type="spellEnd"/>
      <w:r w:rsidRPr="009C1C76">
        <w:rPr>
          <w:rFonts w:ascii="Times New Roman" w:hAnsi="Times New Roman" w:cs="Times New Roman"/>
          <w:sz w:val="26"/>
          <w:szCs w:val="26"/>
        </w:rPr>
        <w:t xml:space="preserve"> </w:t>
      </w:r>
      <w:proofErr w:type="spellStart"/>
      <w:r w:rsidRPr="009C1C76">
        <w:rPr>
          <w:rFonts w:ascii="Times New Roman" w:hAnsi="Times New Roman" w:cs="Times New Roman"/>
          <w:sz w:val="26"/>
          <w:szCs w:val="26"/>
        </w:rPr>
        <w:t>Matrix</w:t>
      </w:r>
      <w:proofErr w:type="spellEnd"/>
      <w:r w:rsidRPr="009C1C76">
        <w:rPr>
          <w:rFonts w:ascii="Times New Roman" w:hAnsi="Times New Roman" w:cs="Times New Roman"/>
          <w:sz w:val="26"/>
          <w:szCs w:val="26"/>
        </w:rPr>
        <w:t xml:space="preserve"> FNC1 (ASCII 232):</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первая группа идентифицируется идентификатором применения AI = '01', состоит из 14 цифр и содержит код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вторая группа идентифицируется идентификатором применения AI = '21', состоит из 6 символов (цифр, строчных и прописных букв латинского алфавита, а также специальных символов) и содержит индивидуальный серийный номер упаковки молочной продукции и завершается символом-разделителем FNC1 (ASCII 29);</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третья группа идентифицируется идентификатором применения AI = '93', состоит из 4 символов (цифр, строчных и прописных букв латинского алфавита, а также специальных символов) и содержит код проверки.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47. Средство идентификации, наносимое на потребительскую, и (или) на групповую упаковку молочной продукции, и (или) на набор товаров, представляется в виде двумерного штрихового кода в формате </w:t>
      </w:r>
      <w:proofErr w:type="spellStart"/>
      <w:r w:rsidRPr="009C1C76">
        <w:rPr>
          <w:rFonts w:ascii="Times New Roman" w:hAnsi="Times New Roman" w:cs="Times New Roman"/>
          <w:sz w:val="26"/>
          <w:szCs w:val="26"/>
        </w:rPr>
        <w:t>Data</w:t>
      </w:r>
      <w:proofErr w:type="spellEnd"/>
      <w:r w:rsidRPr="009C1C76">
        <w:rPr>
          <w:rFonts w:ascii="Times New Roman" w:hAnsi="Times New Roman" w:cs="Times New Roman"/>
          <w:sz w:val="26"/>
          <w:szCs w:val="26"/>
        </w:rPr>
        <w:t xml:space="preserve"> </w:t>
      </w:r>
      <w:proofErr w:type="spellStart"/>
      <w:r w:rsidRPr="009C1C76">
        <w:rPr>
          <w:rFonts w:ascii="Times New Roman" w:hAnsi="Times New Roman" w:cs="Times New Roman"/>
          <w:sz w:val="26"/>
          <w:szCs w:val="26"/>
        </w:rPr>
        <w:t>Matrix</w:t>
      </w:r>
      <w:proofErr w:type="spellEnd"/>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48. Код идентификации транспортной упаковки представляется в виде штрихового кода, соответствующего требованиям межгосударственного </w:t>
      </w:r>
      <w:hyperlink r:id="rId99" w:history="1">
        <w:r w:rsidRPr="009C1C76">
          <w:rPr>
            <w:rFonts w:ascii="Times New Roman" w:hAnsi="Times New Roman" w:cs="Times New Roman"/>
            <w:color w:val="0000FF"/>
            <w:sz w:val="26"/>
            <w:szCs w:val="26"/>
          </w:rPr>
          <w:t>стандарта</w:t>
        </w:r>
      </w:hyperlink>
      <w:r w:rsidRPr="009C1C76">
        <w:rPr>
          <w:rFonts w:ascii="Times New Roman" w:hAnsi="Times New Roman" w:cs="Times New Roman"/>
          <w:sz w:val="26"/>
          <w:szCs w:val="26"/>
        </w:rPr>
        <w:t xml:space="preserve"> ГОСТ ISO 15394-2013 "Упаковка. Линейные символы штрихового кода и двумерные символы на этикетках для отгрузки, транспортировки и приемки. Общие требования". Состав кода идентификации транспортной упаковки определяется самостоятельно участником оборота молочной продукции, осуществляющим агрегирование молочной продукции в транспортную упаковку, при выполнении условий, указанных в </w:t>
      </w:r>
      <w:hyperlink w:anchor="P265" w:history="1">
        <w:r w:rsidRPr="009C1C76">
          <w:rPr>
            <w:rFonts w:ascii="Times New Roman" w:hAnsi="Times New Roman" w:cs="Times New Roman"/>
            <w:color w:val="0000FF"/>
            <w:sz w:val="26"/>
            <w:szCs w:val="26"/>
          </w:rPr>
          <w:t>абзаце втором</w:t>
        </w:r>
      </w:hyperlink>
      <w:r w:rsidRPr="009C1C76">
        <w:rPr>
          <w:rFonts w:ascii="Times New Roman" w:hAnsi="Times New Roman" w:cs="Times New Roman"/>
          <w:sz w:val="26"/>
          <w:szCs w:val="26"/>
        </w:rPr>
        <w:t xml:space="preserve"> настоящего пункта.</w:t>
      </w:r>
    </w:p>
    <w:p w:rsidR="00D12BFA" w:rsidRPr="009C1C76" w:rsidRDefault="00D12BFA" w:rsidP="009C1C76">
      <w:pPr>
        <w:pStyle w:val="ConsPlusNormal"/>
        <w:ind w:firstLine="540"/>
        <w:jc w:val="both"/>
        <w:rPr>
          <w:rFonts w:ascii="Times New Roman" w:hAnsi="Times New Roman" w:cs="Times New Roman"/>
          <w:sz w:val="26"/>
          <w:szCs w:val="26"/>
        </w:rPr>
      </w:pPr>
      <w:bookmarkStart w:id="15" w:name="P265"/>
      <w:bookmarkEnd w:id="15"/>
      <w:r w:rsidRPr="009C1C76">
        <w:rPr>
          <w:rFonts w:ascii="Times New Roman" w:hAnsi="Times New Roman" w:cs="Times New Roman"/>
          <w:sz w:val="26"/>
          <w:szCs w:val="26"/>
        </w:rPr>
        <w:t>В информационной системе мониторинга отражается информация о взаимосвязи кодов идентификации каждой вложенной потребительской упаковки и (или) групповой упаковки, транспортной упаковки с кодом идентификации создаваемой транспортной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49. Агрегированный таможенный код генерируется оператором информационной системы мониторинга, состоит из непрерывной последовательности в 25 символов (цифр, строчных и прописных букв латинского алфавита), включающей в себя 2 группы данных, и формируется следующим образом:</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ХХХХХХХХХХХХДДММГГХХХХХХХ, где:</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первая группа данных состоит из 12 цифр и содержит идентификационный номер налогоплательщика заявителя, который присваивается оператором информационной системы мониторинга автоматически на основании регистрационных данных заявителя. В случае если идентификационный номер налогоплательщика заявителя состоит из меньшего количества цифр, то ему предшествуют нули (00);</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вторая группа данных состоит из 13 символов (цифр, строчных и прописных букв латинского алфавита). Первые 6 символов второй группы данных являются датой формирования оператором информационной системы мониторинга агрегированного таможенного кода (ДДММГГ), последующие 7 символов второй группы данных (цифры, строчные и прописные буквы латинского алфавита) генерируются оператором информационной системы мониторинга автоматически по произвольному (как правило, последовательному) порядку присвоения и обеспечивают уникальность агрегированного таможенного кода на протяжении 5 лет.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Агрегированный таможенный код генерируется с учетом требований к таможенному декларированию товаров как одного товара, предусмотренных </w:t>
      </w:r>
      <w:hyperlink r:id="rId100" w:history="1">
        <w:r w:rsidRPr="009C1C76">
          <w:rPr>
            <w:rFonts w:ascii="Times New Roman" w:hAnsi="Times New Roman" w:cs="Times New Roman"/>
            <w:color w:val="0000FF"/>
            <w:sz w:val="26"/>
            <w:szCs w:val="26"/>
          </w:rPr>
          <w:t>Порядком</w:t>
        </w:r>
      </w:hyperlink>
      <w:r w:rsidRPr="009C1C76">
        <w:rPr>
          <w:rFonts w:ascii="Times New Roman" w:hAnsi="Times New Roman" w:cs="Times New Roman"/>
          <w:sz w:val="26"/>
          <w:szCs w:val="26"/>
        </w:rPr>
        <w:t xml:space="preserve"> заполнения декларации на товары, утвержденным решением Комиссии таможенного союза от 20 мая 2010 г. N 257.</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50. Средства идентификации в формате штрихового кода должны отвечать следующим требованиям: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вероятность угадывания средства идентификации должна быть пренебрежительно малой и в любом случае меньше, чем 1 из 10000;</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функция распознавания и коррекции ошибок должна быть эквивалентна или выше, чем у </w:t>
      </w:r>
      <w:proofErr w:type="spellStart"/>
      <w:r w:rsidRPr="009C1C76">
        <w:rPr>
          <w:rFonts w:ascii="Times New Roman" w:hAnsi="Times New Roman" w:cs="Times New Roman"/>
          <w:sz w:val="26"/>
          <w:szCs w:val="26"/>
        </w:rPr>
        <w:t>Data</w:t>
      </w:r>
      <w:proofErr w:type="spellEnd"/>
      <w:r w:rsidRPr="009C1C76">
        <w:rPr>
          <w:rFonts w:ascii="Times New Roman" w:hAnsi="Times New Roman" w:cs="Times New Roman"/>
          <w:sz w:val="26"/>
          <w:szCs w:val="26"/>
        </w:rPr>
        <w:t xml:space="preserve"> </w:t>
      </w:r>
      <w:proofErr w:type="spellStart"/>
      <w:r w:rsidRPr="009C1C76">
        <w:rPr>
          <w:rFonts w:ascii="Times New Roman" w:hAnsi="Times New Roman" w:cs="Times New Roman"/>
          <w:sz w:val="26"/>
          <w:szCs w:val="26"/>
        </w:rPr>
        <w:t>Matrix</w:t>
      </w:r>
      <w:proofErr w:type="spellEnd"/>
      <w:r w:rsidRPr="009C1C76">
        <w:rPr>
          <w:rFonts w:ascii="Times New Roman" w:hAnsi="Times New Roman" w:cs="Times New Roman"/>
          <w:sz w:val="26"/>
          <w:szCs w:val="26"/>
        </w:rPr>
        <w:t xml:space="preserve"> ECC200;</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рекомендуется применять модуль размером не менее 0,254 миллиметра.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51. Информационная система мониторинга не допускает повторного формирования (генерации) кода маркировки при маркировке молочной продукции.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r w:rsidRPr="009C1C76">
        <w:rPr>
          <w:rFonts w:ascii="Times New Roman" w:hAnsi="Times New Roman" w:cs="Times New Roman"/>
          <w:sz w:val="26"/>
          <w:szCs w:val="26"/>
        </w:rPr>
        <w:t>VI. Порядок формирования средств идентификации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52. В рамках процессов, указанных в </w:t>
      </w:r>
      <w:hyperlink w:anchor="P283" w:history="1">
        <w:r w:rsidRPr="009C1C76">
          <w:rPr>
            <w:rFonts w:ascii="Times New Roman" w:hAnsi="Times New Roman" w:cs="Times New Roman"/>
            <w:color w:val="0000FF"/>
            <w:sz w:val="26"/>
            <w:szCs w:val="26"/>
          </w:rPr>
          <w:t>пунктах 54</w:t>
        </w:r>
      </w:hyperlink>
      <w:r w:rsidRPr="009C1C76">
        <w:rPr>
          <w:rFonts w:ascii="Times New Roman" w:hAnsi="Times New Roman" w:cs="Times New Roman"/>
          <w:sz w:val="26"/>
          <w:szCs w:val="26"/>
        </w:rPr>
        <w:t xml:space="preserve"> и </w:t>
      </w:r>
      <w:hyperlink w:anchor="P299" w:history="1">
        <w:r w:rsidRPr="009C1C76">
          <w:rPr>
            <w:rFonts w:ascii="Times New Roman" w:hAnsi="Times New Roman" w:cs="Times New Roman"/>
            <w:color w:val="0000FF"/>
            <w:sz w:val="26"/>
            <w:szCs w:val="26"/>
          </w:rPr>
          <w:t>58</w:t>
        </w:r>
      </w:hyperlink>
      <w:r w:rsidRPr="009C1C76">
        <w:rPr>
          <w:rFonts w:ascii="Times New Roman" w:hAnsi="Times New Roman" w:cs="Times New Roman"/>
          <w:sz w:val="26"/>
          <w:szCs w:val="26"/>
        </w:rPr>
        <w:t xml:space="preserve"> настоящих Правил, участник оборота молочной продукции осуществляет обмен документами и сведениями с информационной системой мониторинга посредством устройства регистрации эмиссии.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53. Для обеспечения маркировки молочной продукции средствами идентификации участник оборота молочной продукции направляет оператору информационной системы мониторинга заявку на получение кодов маркировки (далее - заявка).</w:t>
      </w:r>
    </w:p>
    <w:p w:rsidR="00D12BFA" w:rsidRPr="009C1C76" w:rsidRDefault="00D12BFA" w:rsidP="009C1C76">
      <w:pPr>
        <w:pStyle w:val="ConsPlusNormal"/>
        <w:ind w:firstLine="540"/>
        <w:jc w:val="both"/>
        <w:rPr>
          <w:rFonts w:ascii="Times New Roman" w:hAnsi="Times New Roman" w:cs="Times New Roman"/>
          <w:sz w:val="26"/>
          <w:szCs w:val="26"/>
        </w:rPr>
      </w:pPr>
      <w:bookmarkStart w:id="16" w:name="P283"/>
      <w:bookmarkEnd w:id="16"/>
      <w:r w:rsidRPr="009C1C76">
        <w:rPr>
          <w:rFonts w:ascii="Times New Roman" w:hAnsi="Times New Roman" w:cs="Times New Roman"/>
          <w:sz w:val="26"/>
          <w:szCs w:val="26"/>
        </w:rPr>
        <w:t>54. Для формирования заявки участник оборота молочной продукции направляет в информационную систему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способ ввода молочной продукции в оборот (ввезен в Российскую Федерацию, произведен на территории Российской Федерации), реализация (продажа) молочной продукции, ранее выведенной из оборота по сделке, сведения о которой составляют государственную тайну);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количество запрашиваемых кодов маркировки;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код товара, и (или) код групповой упаковки, или код набора товаров, для которых необходимо сформировать код маркировки;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индивидуальный серийный номер каждой единицы молочной продукции в случае, если он формируется участником оборота молочной продукции самостоятельно;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е) тип кода маркировки (единица молочной продукции, групповая упаковка молочной продукции, набор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идентификационный номер налогоплательщика сервис-провайдера, если нанесение средств идентификации предполагается с использованием услуг сервис-провайдера.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55. Оператор информационной системы мониторинга отказывает в выдаче кодов маркировки при нарушении одного из следующих требований: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заявка не соответствует требованиям </w:t>
      </w:r>
      <w:hyperlink w:anchor="P283" w:history="1">
        <w:r w:rsidRPr="009C1C76">
          <w:rPr>
            <w:rFonts w:ascii="Times New Roman" w:hAnsi="Times New Roman" w:cs="Times New Roman"/>
            <w:color w:val="0000FF"/>
            <w:sz w:val="26"/>
            <w:szCs w:val="26"/>
          </w:rPr>
          <w:t>пункта 54</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участник оборота молочной продукции не зарегистрирован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в информационной системе мониторинга отсутствуют сведения об устройстве регистрации эмиссии, с использованием которого направлена заявка;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указанные в заявке коды идентификации, или коды идентификации групповой упаковки, или коды идентификации набора ранее зарегистрированы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код товара не зарегистрирован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56. В течение 4 часов с момента регистрации заявки в информационной системе мониторинга оператор информационной системы мониторинга с использованием средств информационной системы мониторинга формирует (генерирует) указанное в заявке количество кодов маркировки и вносит соответствующие коды идентификации, или коды идентификации групповой упаковки, или коды идентификации набора в информационную систему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57. После внесения указанных в заявке кодов идентификации, или кодов идентификации групповой упаковки, или кодов идентификации набора в информационную систему мониторинга оператор информационной системы мониторинга средствами информационной системы мониторинга направляет в устройство регистрации эмиссии заявителя сведения о предоставленных по заявке кодах маркировки.</w:t>
      </w:r>
    </w:p>
    <w:p w:rsidR="00D12BFA" w:rsidRPr="009C1C76" w:rsidRDefault="00D12BFA" w:rsidP="009C1C76">
      <w:pPr>
        <w:pStyle w:val="ConsPlusNormal"/>
        <w:ind w:firstLine="540"/>
        <w:jc w:val="both"/>
        <w:rPr>
          <w:rFonts w:ascii="Times New Roman" w:hAnsi="Times New Roman" w:cs="Times New Roman"/>
          <w:sz w:val="26"/>
          <w:szCs w:val="26"/>
        </w:rPr>
      </w:pPr>
      <w:bookmarkStart w:id="17" w:name="P299"/>
      <w:bookmarkEnd w:id="17"/>
      <w:r w:rsidRPr="009C1C76">
        <w:rPr>
          <w:rFonts w:ascii="Times New Roman" w:hAnsi="Times New Roman" w:cs="Times New Roman"/>
          <w:sz w:val="26"/>
          <w:szCs w:val="26"/>
        </w:rPr>
        <w:t xml:space="preserve">58. Участник оборота молочной продукции после получения кода маркировки преобразует его в средство идентификации, обеспечивает его нанесение на потребительскую упаковку молочной продукции, групповую упаковку молочной продукции, набор товаров, в том числе на этикетку,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передает в систему мониторинга отчет о нанесении средства идентификации на готовую молочную продукцию в следующем составе: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маркировки потребительской упаковки или код маркировки групповой упаковки или код маркировки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дата истечения срока годности маркируемой продукции (не передается для наборов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59. Коды маркировки преобразуются сервис-провайдером в средства идентификации для нанесения на упаковку,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xml:space="preserve"> с последующей </w:t>
      </w:r>
      <w:proofErr w:type="spellStart"/>
      <w:r w:rsidRPr="009C1C76">
        <w:rPr>
          <w:rFonts w:ascii="Times New Roman" w:hAnsi="Times New Roman" w:cs="Times New Roman"/>
          <w:sz w:val="26"/>
          <w:szCs w:val="26"/>
        </w:rPr>
        <w:t>валидацией</w:t>
      </w:r>
      <w:proofErr w:type="spellEnd"/>
      <w:r w:rsidRPr="009C1C76">
        <w:rPr>
          <w:rFonts w:ascii="Times New Roman" w:hAnsi="Times New Roman" w:cs="Times New Roman"/>
          <w:sz w:val="26"/>
          <w:szCs w:val="26"/>
        </w:rPr>
        <w:t xml:space="preserve"> средств идентификации и передачей сведений о нанесении 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средств идентификации участнику оборота товара посредством программно-аппаратного комплекса дистрибуции кодов маркировки. Для передачи кодов маркировки сервис-провайдером и сведений о нанесении и </w:t>
      </w:r>
      <w:proofErr w:type="spellStart"/>
      <w:r w:rsidRPr="009C1C76">
        <w:rPr>
          <w:rFonts w:ascii="Times New Roman" w:hAnsi="Times New Roman" w:cs="Times New Roman"/>
          <w:sz w:val="26"/>
          <w:szCs w:val="26"/>
        </w:rPr>
        <w:t>валидации</w:t>
      </w:r>
      <w:proofErr w:type="spellEnd"/>
      <w:r w:rsidRPr="009C1C76">
        <w:rPr>
          <w:rFonts w:ascii="Times New Roman" w:hAnsi="Times New Roman" w:cs="Times New Roman"/>
          <w:sz w:val="26"/>
          <w:szCs w:val="26"/>
        </w:rPr>
        <w:t xml:space="preserve"> средств идентификации используется программно-аппаратный комплекс дистрибуции кодов маркировки, предоставляемый оператором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60. После упаковки молочной продукции участником оборота молочной продукции в потребительскую упаковку, на которую средства идентификации нанесены сервис-провайдером, участник оборота молочной продукции представляет оператору информационной системы мониторинга отчет о нанесении средства идентификации на готовую молочную продукцию в следующем составе: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маркировки потребительской упаковки, или код маркировки групповой упаковки, или код маркировки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дата и (или) время истечения срока годности молочной продукции (не передается для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bookmarkStart w:id="18" w:name="P308"/>
      <w:bookmarkEnd w:id="18"/>
      <w:r w:rsidRPr="009C1C76">
        <w:rPr>
          <w:rFonts w:ascii="Times New Roman" w:hAnsi="Times New Roman" w:cs="Times New Roman"/>
          <w:sz w:val="26"/>
          <w:szCs w:val="26"/>
        </w:rPr>
        <w:t xml:space="preserve">61. Оплата услуги по предоставлению кода маркировки оператору информационной системы мониторинга, предусмотренная </w:t>
      </w:r>
      <w:hyperlink r:id="rId101" w:history="1">
        <w:r w:rsidRPr="009C1C76">
          <w:rPr>
            <w:rFonts w:ascii="Times New Roman" w:hAnsi="Times New Roman" w:cs="Times New Roman"/>
            <w:color w:val="0000FF"/>
            <w:sz w:val="26"/>
            <w:szCs w:val="26"/>
          </w:rPr>
          <w:t>постановлением</w:t>
        </w:r>
      </w:hyperlink>
      <w:r w:rsidRPr="009C1C76">
        <w:rPr>
          <w:rFonts w:ascii="Times New Roman" w:hAnsi="Times New Roman" w:cs="Times New Roman"/>
          <w:sz w:val="26"/>
          <w:szCs w:val="26"/>
        </w:rPr>
        <w:t xml:space="preserve"> Правительства Российской Федерации от 8 мая 2019 г. N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производится: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случае нанесения средства идентификации участником оборота молочной продукции самостоятельно - до даты предоставления оператором информационной системы мониторинга участнику оборота молочной продукции сведений о предоставленных по заявке кодах маркировки или в течение 30 календарных дней с указанной даты, но не позднее даты ввода в оборот молочной продукции, на упаковку (этикетку или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которой нанесено средство идентификации, преобразованное из соответствующего кода маркировки;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случае нанесения средства идентификации сервис-провайдером - до даты предоставления оператором информационной системы мониторинга участнику оборота молочной продукции сведений о предоставленных по заявке кодах маркировки или в течение 365 календарных дней с указанной даты, но не позднее даты ввода в оборот молочной продукции, на упаковку (этикетку или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которой нанесено средство идентификации, преобразованное из соответствующего кода маркировки.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При этом оператор информационной системы мониторинга вносит в информационную систему мониторинга информацию о нанесении средства идентификации, указанную участником оборота молочной продукции в отчете о нанесении средства идентификации, после получения оплаты услуги по предоставлению кода маркировки, преобразованного в соответствующее средство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Решение о выборе способа оплаты услуги по предоставлению кода маркировки принимается участником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случае если оплата услуги по предоставлению кода маркировки осуществляется участником оборота молочной продукции до даты предоставления оператором информационной системы мониторинга участнику оборота молочной продукции сведений о предоставленных по заявке кодах маркировки, такая услуга признается оказанной оператором информационной системы мониторинга в момент предоставления оператором информационной системы мониторинга участнику оборота молочной продукции сведений о предоставленных по заявке кодах маркировки.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случае если оплата услуги по предоставлению кода маркировки осуществляется участником оборота молочной продукции после даты предоставления оператором информационной системы мониторинга участнику оборота молочной продукции сведений о предоставленных по заявке кодах маркировки,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нанесении средства идентификации, указанной участником оборота молочной продукции в отчете о нанесении средства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62. Коды маркировки аннулируются в следующих случаях:</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нарушен срок оплаты услуг по предоставлению кода маркировки, установленный </w:t>
      </w:r>
      <w:hyperlink w:anchor="P308" w:history="1">
        <w:r w:rsidRPr="009C1C76">
          <w:rPr>
            <w:rFonts w:ascii="Times New Roman" w:hAnsi="Times New Roman" w:cs="Times New Roman"/>
            <w:color w:val="0000FF"/>
            <w:sz w:val="26"/>
            <w:szCs w:val="26"/>
          </w:rPr>
          <w:t>пунктом 61</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нарушен срок направления в информационную систему мониторинга отчета о нанесении средств идентификации, установленный </w:t>
      </w:r>
      <w:hyperlink w:anchor="P308" w:history="1">
        <w:r w:rsidRPr="009C1C76">
          <w:rPr>
            <w:rFonts w:ascii="Times New Roman" w:hAnsi="Times New Roman" w:cs="Times New Roman"/>
            <w:color w:val="0000FF"/>
            <w:sz w:val="26"/>
            <w:szCs w:val="26"/>
          </w:rPr>
          <w:t>пунктом 61</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63. Во внесении оператором информационной системы мониторинга в информационную систему мониторинга сведений о нанесении средств идентификации отказывается по следующим причинам: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отсутствие кодов идентификации, указанных в отчете о нанесении средств идентификации,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представление участником оборота товаров отчета о нанесении средств идентификации по истечении срока, установленного </w:t>
      </w:r>
      <w:hyperlink w:anchor="P308" w:history="1">
        <w:r w:rsidRPr="009C1C76">
          <w:rPr>
            <w:rFonts w:ascii="Times New Roman" w:hAnsi="Times New Roman" w:cs="Times New Roman"/>
            <w:color w:val="0000FF"/>
            <w:sz w:val="26"/>
            <w:szCs w:val="26"/>
          </w:rPr>
          <w:t>пунктом 61</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отсутствие в информационной системе мониторинга сведений об устройстве регистрации эмиссии, с использованием которого участником оборота товаров направлен отчет о нанесении средств идентификации;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г) отсутствие у оператора информационной системы мониторинга подтверждения оплаты кодов маркировки, преобразованных в средства идентификации, отчет о нанесении которых должен быть передан в информационную систему мониторинга в соответствии с </w:t>
      </w:r>
      <w:hyperlink w:anchor="P308" w:history="1">
        <w:r w:rsidRPr="009C1C76">
          <w:rPr>
            <w:rFonts w:ascii="Times New Roman" w:hAnsi="Times New Roman" w:cs="Times New Roman"/>
            <w:color w:val="0000FF"/>
            <w:sz w:val="26"/>
            <w:szCs w:val="26"/>
          </w:rPr>
          <w:t>пунктом 61</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bookmarkStart w:id="19" w:name="P324"/>
      <w:bookmarkEnd w:id="19"/>
      <w:r w:rsidRPr="009C1C76">
        <w:rPr>
          <w:rFonts w:ascii="Times New Roman" w:hAnsi="Times New Roman" w:cs="Times New Roman"/>
          <w:sz w:val="26"/>
          <w:szCs w:val="26"/>
        </w:rPr>
        <w:t>VII. Порядок нанесения средств идентификации</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64. Нанесение средств идентификации на потребительскую, или на групповую упаковку, этикетку или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xml:space="preserve"> осуществляется производителем или импортером, в том числе с использованием услуг сервис-провайдера, в случае: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производства на территории Российской Федерации, в том числе из иностранного сырья, ранее помещенного под таможенную процедуру свободной таможенной зоны или под таможенную процедуру свободного склада, в местах производства или хранения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ввоза молочной продукции в Российскую Федерацию с территорий государств, не являющихся членами Евразийского экономического союза, а также ввоза на остальную часть территории Российской Федерации молочной продукции, произведенной на территориях особых (свободных) экономических зон или приравненных к ним территорий из иностранного сырья, помещенного под таможенную процедуру свободной таможенной зоны, а также молочной продукции, произведенной на территории свободного склада из иностранного сырья, помещенного под таможенную процедуру свободного склада, - до ее помещения под таможенные процедуры выпуска для внутреннего потребления или реимпорта;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ввоза молочной продукции в Российскую Федерацию с территорий государств - членов Евразийского экономического союза в рамках трансграничной торговли - до перемещения через государственную границу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Нанесение средства идентификации на набор товаров осуществляется участником оборота молочной продукции, в том числе с использованием услуг сервис-провайдера, в момент формирования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65. Участники оборота молочной продукции, принявшие решение о реализации молочной продукции, приобретенной у субъекта сделки, сведения о которой составляют государственную тайну, должны обеспечить маркировку немаркированной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66. Средство идентификации наносится на потребительскую упаковку,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xml:space="preserve">, а также при необходимости на групповую упаковку в виде </w:t>
      </w:r>
      <w:proofErr w:type="spellStart"/>
      <w:r w:rsidRPr="009C1C76">
        <w:rPr>
          <w:rFonts w:ascii="Times New Roman" w:hAnsi="Times New Roman" w:cs="Times New Roman"/>
          <w:sz w:val="26"/>
          <w:szCs w:val="26"/>
        </w:rPr>
        <w:t>стикера</w:t>
      </w:r>
      <w:proofErr w:type="spellEnd"/>
      <w:r w:rsidRPr="009C1C76">
        <w:rPr>
          <w:rFonts w:ascii="Times New Roman" w:hAnsi="Times New Roman" w:cs="Times New Roman"/>
          <w:sz w:val="26"/>
          <w:szCs w:val="26"/>
        </w:rPr>
        <w:t xml:space="preserve"> методом, не допускающим отделения средства идентификации без повреждений средства идентификации. Средство идентификации не может наноситься на конструктивно отделяемые без повреждений части потребительской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случае формирования набора товаров средство идентификации наносится на потребительскую упаковку набора товаров,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xml:space="preserve">, располагаемые на такой потребительской упаковке, а также на потребительскую упаковку молочной продукции, входящей в состав этого набора товаров, или на этикетку, или на </w:t>
      </w:r>
      <w:proofErr w:type="spellStart"/>
      <w:r w:rsidRPr="009C1C76">
        <w:rPr>
          <w:rFonts w:ascii="Times New Roman" w:hAnsi="Times New Roman" w:cs="Times New Roman"/>
          <w:sz w:val="26"/>
          <w:szCs w:val="26"/>
        </w:rPr>
        <w:t>стикер</w:t>
      </w:r>
      <w:proofErr w:type="spellEnd"/>
      <w:r w:rsidRPr="009C1C76">
        <w:rPr>
          <w:rFonts w:ascii="Times New Roman" w:hAnsi="Times New Roman" w:cs="Times New Roman"/>
          <w:sz w:val="26"/>
          <w:szCs w:val="26"/>
        </w:rPr>
        <w:t>, располагаемые на такой потребительской упаковке.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Средство идентификации не должно печататься на прозрачной оберточной пленке или на каком-либо другом внешнем оберточном материале и перекрываться другой информацией.</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bookmarkStart w:id="20" w:name="P336"/>
      <w:bookmarkEnd w:id="20"/>
      <w:r w:rsidRPr="009C1C76">
        <w:rPr>
          <w:rFonts w:ascii="Times New Roman" w:hAnsi="Times New Roman" w:cs="Times New Roman"/>
          <w:sz w:val="26"/>
          <w:szCs w:val="26"/>
        </w:rPr>
        <w:t>VIII. Порядок и сроки представления участниками оборота</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молочной продукции сведений оператору информационной</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системы мониторинга о вводе в оборот, обороте и выводе</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из оборота молочной продукции для их включения</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в информационную систему мониторинга</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bookmarkStart w:id="21" w:name="P342"/>
      <w:bookmarkEnd w:id="21"/>
      <w:r w:rsidRPr="009C1C76">
        <w:rPr>
          <w:rFonts w:ascii="Times New Roman" w:hAnsi="Times New Roman" w:cs="Times New Roman"/>
          <w:sz w:val="26"/>
          <w:szCs w:val="26"/>
        </w:rPr>
        <w:t>67. Производители молочной продукции до предложения молочной продукции для оптовой или розничной реализации (продажи), в том числе до ее выставления в месте реализации (продажи), демонстрации ее образцов (за исключением представления сведений о них при продаже молочной продукции дистанционным способом), формируют уведомление о вводе молочной продукции в оборот и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производителя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10-значный код товарной </w:t>
      </w:r>
      <w:hyperlink r:id="rId102" w:history="1">
        <w:r w:rsidRPr="009C1C76">
          <w:rPr>
            <w:rFonts w:ascii="Times New Roman" w:hAnsi="Times New Roman" w:cs="Times New Roman"/>
            <w:color w:val="0000FF"/>
            <w:sz w:val="26"/>
            <w:szCs w:val="26"/>
          </w:rPr>
          <w:t>номенклатуры</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 идентификации, или код идентификации групповой упаковки, или код идентификации набора товаров, или код идентификации транспортной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тип производственного заказа (собственное производство, контрактное производство);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идентификационный номер налогоплательщика собственника молочной продукции (в случае контрактного производства);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е) документ, подтверждающий соответствие товара обязательным требованиям (свидетельство о государственной регистрации или декларация о соответствии), номер и дата документа (при наличии требований о подтверждении соответствия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идентификационный номер электронного ветеринарного сопроводительного документа в случае, если такая молочная продукция подлежит сопровождению ветеринарными сопроводительными документами;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з) дата производства;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 реквизиты первичного документа, подтверждающего передачу молочной продукции производителем собственнику молочной продукции (в случае контрактного производства).</w:t>
      </w:r>
    </w:p>
    <w:p w:rsidR="00D12BFA" w:rsidRPr="009C1C76" w:rsidRDefault="00D12BFA" w:rsidP="009C1C76">
      <w:pPr>
        <w:pStyle w:val="ConsPlusNormal"/>
        <w:ind w:firstLine="540"/>
        <w:jc w:val="both"/>
        <w:rPr>
          <w:rFonts w:ascii="Times New Roman" w:hAnsi="Times New Roman" w:cs="Times New Roman"/>
          <w:sz w:val="26"/>
          <w:szCs w:val="26"/>
        </w:rPr>
      </w:pPr>
      <w:bookmarkStart w:id="22" w:name="P352"/>
      <w:bookmarkEnd w:id="22"/>
      <w:r w:rsidRPr="009C1C76">
        <w:rPr>
          <w:rFonts w:ascii="Times New Roman" w:hAnsi="Times New Roman" w:cs="Times New Roman"/>
          <w:sz w:val="26"/>
          <w:szCs w:val="26"/>
        </w:rPr>
        <w:t>68. Импортеры после выпуска молочной продукции в соответствии с таможенной процедурой выпуска для внутреннего потребления или реимпорта до предложения этой молочной продукции для реализации (продажи), в том числе до ее выставления в месте реализации (продажи), демонстрации ее образцов (за исключением представления сведений о ней при продаже молочной продукции дистанционным способом),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импортера;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идентификации, или код идентификации групповой упаковки, или код идентификации набора товаров, или код идентификации транспортной упаковки молочной продукции, или агрегированный таможенный код;</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дата регистрации </w:t>
      </w:r>
      <w:hyperlink r:id="rId103"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г) регистрационный номер </w:t>
      </w:r>
      <w:hyperlink r:id="rId104"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идентификационный номер ветеринарного сопроводительного документа в случае, если такая молочная продукция подлежит сопровождению ветеринарными сопроводительными документами.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69. В целях прохождения таможенных процедур выпуска для внутреннего потребления или реимпорта импортеры могут указывать в </w:t>
      </w:r>
      <w:hyperlink r:id="rId105"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 коды идентификации, или коды идентификации групповой упаковки, или коды идентификации набора товаров, или коды идентификации транспортной упаковки, или агрегированный таможенный код. При этом не допускается указание в </w:t>
      </w:r>
      <w:hyperlink r:id="rId106"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 одинаковых кодов идентификации, или кодов идентификации групповой упаковки, или кодов идентификации набора товаров, или кодов идентификации транспортной упаковки, или агрегированных таможенных кодов, содержащихся в иной декларации на товары, за исключением случаев принятия решения об отказе в выпуске, отзыве, аннулировании декларации на товары, либо в этой же декларации на товары в отдельном (самостоятельном) товаре.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Агрегированный таможенный код формируется оператором информационной системы мониторинга по заявке импортера, в которой указываются сведения в соответствии с </w:t>
      </w:r>
      <w:hyperlink w:anchor="P377" w:history="1">
        <w:r w:rsidRPr="009C1C76">
          <w:rPr>
            <w:rFonts w:ascii="Times New Roman" w:hAnsi="Times New Roman" w:cs="Times New Roman"/>
            <w:color w:val="0000FF"/>
            <w:sz w:val="26"/>
            <w:szCs w:val="26"/>
          </w:rPr>
          <w:t>пунктом 75</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70. При представлении в информационную систему мониторинга сведений, предусмотренных </w:t>
      </w:r>
      <w:hyperlink w:anchor="P342" w:history="1">
        <w:r w:rsidRPr="009C1C76">
          <w:rPr>
            <w:rFonts w:ascii="Times New Roman" w:hAnsi="Times New Roman" w:cs="Times New Roman"/>
            <w:color w:val="0000FF"/>
            <w:sz w:val="26"/>
            <w:szCs w:val="26"/>
          </w:rPr>
          <w:t>пунктами 67</w:t>
        </w:r>
      </w:hyperlink>
      <w:r w:rsidRPr="009C1C76">
        <w:rPr>
          <w:rFonts w:ascii="Times New Roman" w:hAnsi="Times New Roman" w:cs="Times New Roman"/>
          <w:sz w:val="26"/>
          <w:szCs w:val="26"/>
        </w:rPr>
        <w:t xml:space="preserve"> или </w:t>
      </w:r>
      <w:hyperlink w:anchor="P352" w:history="1">
        <w:r w:rsidRPr="009C1C76">
          <w:rPr>
            <w:rFonts w:ascii="Times New Roman" w:hAnsi="Times New Roman" w:cs="Times New Roman"/>
            <w:color w:val="0000FF"/>
            <w:sz w:val="26"/>
            <w:szCs w:val="26"/>
          </w:rPr>
          <w:t>68</w:t>
        </w:r>
      </w:hyperlink>
      <w:r w:rsidRPr="009C1C76">
        <w:rPr>
          <w:rFonts w:ascii="Times New Roman" w:hAnsi="Times New Roman" w:cs="Times New Roman"/>
          <w:sz w:val="26"/>
          <w:szCs w:val="26"/>
        </w:rPr>
        <w:t xml:space="preserve"> настоящих Правил, информационная система мониторинга формирует и отправляет в информационную систему ветеринарии запрос:</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об идентификационном номере налогоплательщика владельца ветеринарного сопроводительного документа (идентификационном номере налогоплательщика заявителя в случае подачи уведомления о вводе в оборот, или идентификационном номере налогоплательщика хозяйствующего субъекта, оформившего производственный ветеринарный сопроводительный документ, или идентификационном номере налогоплательщика хозяйствующего субъекта грузополучателя (импортера) в случае ввоза товаров на территорию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о коде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о статусе ветеринарного сопроводительного документа.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71. Оператор информационной системы мониторинга отказывает во внесении сведений, предусмотренных </w:t>
      </w:r>
      <w:hyperlink w:anchor="P342" w:history="1">
        <w:r w:rsidRPr="009C1C76">
          <w:rPr>
            <w:rFonts w:ascii="Times New Roman" w:hAnsi="Times New Roman" w:cs="Times New Roman"/>
            <w:color w:val="0000FF"/>
            <w:sz w:val="26"/>
            <w:szCs w:val="26"/>
          </w:rPr>
          <w:t>пунктами 67</w:t>
        </w:r>
      </w:hyperlink>
      <w:r w:rsidRPr="009C1C76">
        <w:rPr>
          <w:rFonts w:ascii="Times New Roman" w:hAnsi="Times New Roman" w:cs="Times New Roman"/>
          <w:sz w:val="26"/>
          <w:szCs w:val="26"/>
        </w:rPr>
        <w:t xml:space="preserve"> и </w:t>
      </w:r>
      <w:hyperlink w:anchor="P352" w:history="1">
        <w:r w:rsidRPr="009C1C76">
          <w:rPr>
            <w:rFonts w:ascii="Times New Roman" w:hAnsi="Times New Roman" w:cs="Times New Roman"/>
            <w:color w:val="0000FF"/>
            <w:sz w:val="26"/>
            <w:szCs w:val="26"/>
          </w:rPr>
          <w:t>68</w:t>
        </w:r>
      </w:hyperlink>
      <w:r w:rsidRPr="009C1C76">
        <w:rPr>
          <w:rFonts w:ascii="Times New Roman" w:hAnsi="Times New Roman" w:cs="Times New Roman"/>
          <w:sz w:val="26"/>
          <w:szCs w:val="26"/>
        </w:rPr>
        <w:t xml:space="preserve"> настоящих Правил, в информационную систему мониторинга в случае, если информация, представленная участником оборота молочной продукции, не соответствует сведениям, содержащимся в информационной системе ветеринарии, хотя бы по одному из пунктов, включенных в запрос.</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72. При получении сведений о вводе в оборот молочной продукции, подлежащей </w:t>
      </w:r>
      <w:proofErr w:type="spellStart"/>
      <w:r w:rsidRPr="009C1C76">
        <w:rPr>
          <w:rFonts w:ascii="Times New Roman" w:hAnsi="Times New Roman" w:cs="Times New Roman"/>
          <w:sz w:val="26"/>
          <w:szCs w:val="26"/>
        </w:rPr>
        <w:t>прослеживаемости</w:t>
      </w:r>
      <w:proofErr w:type="spellEnd"/>
      <w:r w:rsidRPr="009C1C76">
        <w:rPr>
          <w:rFonts w:ascii="Times New Roman" w:hAnsi="Times New Roman" w:cs="Times New Roman"/>
          <w:sz w:val="26"/>
          <w:szCs w:val="26"/>
        </w:rPr>
        <w:t xml:space="preserve"> в информационной системе ветеринарии, информационная система мониторинга формирует и отправляет отчет в информационную систему ветеринарии, содержащий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код товара, введенного в оборот;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идентификационный номер ветеринарного сопроводительного документа в случае, если такая молочная продукция подлежит сопровождению ветеринарными сопроводительными документами;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количество единиц молочной продукции, введенных в оборот;</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идентификационный номер налогоплательщика производителя или импортера.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73. Участники оборота молочной продукции при необходимости производят операцию формирования набора товаров и представляют оператору информационной системы мониторинга следующие сведения до предложения этого набора для реализации (продажи), в том числе до его выставления в месте реализации (продажи), демонстрации его образцов (за исключением представления сведений о нем при продаже молочной продукции дистанционным способом):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идентификации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перечень кодов идентификации, вошедших в набор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74. Участники оборота молочной продукции, осуществляющие операцию расформирования набора товаров, направляют в информационную систему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осуществившего операцию расформирования набора;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идентификации набора товаров, подлежащего расформированию.</w:t>
      </w:r>
    </w:p>
    <w:p w:rsidR="00D12BFA" w:rsidRPr="009C1C76" w:rsidRDefault="00D12BFA" w:rsidP="009C1C76">
      <w:pPr>
        <w:pStyle w:val="ConsPlusNormal"/>
        <w:ind w:firstLine="540"/>
        <w:jc w:val="both"/>
        <w:rPr>
          <w:rFonts w:ascii="Times New Roman" w:hAnsi="Times New Roman" w:cs="Times New Roman"/>
          <w:sz w:val="26"/>
          <w:szCs w:val="26"/>
        </w:rPr>
      </w:pPr>
      <w:bookmarkStart w:id="23" w:name="P377"/>
      <w:bookmarkEnd w:id="23"/>
      <w:r w:rsidRPr="009C1C76">
        <w:rPr>
          <w:rFonts w:ascii="Times New Roman" w:hAnsi="Times New Roman" w:cs="Times New Roman"/>
          <w:sz w:val="26"/>
          <w:szCs w:val="26"/>
        </w:rPr>
        <w:t>75. Участники оборота молочной продукции при необходимости формирования агрегированного таможенного кода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перечень кодов идентификации, и (или) кодов идентификации групповых упаковок, и (или) кодов идентификации наборов, подлежащих включению в агрегированный таможенный код.</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76. Участники оборота молочной продукции, приобретающие молочную продукцию в рамках трансграничной торговли на таможенной территории Евразийского экономического союза, до ее выставления в месте реализации (продажи), демонстрации ее образцов (за исключением представления сведений о ней при продаже молочной продукции дистанционным способом),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который приобрел молочную продукцию в рамках трансграничной торговли;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б) 10-значный код товарной </w:t>
      </w:r>
      <w:hyperlink r:id="rId107" w:history="1">
        <w:r w:rsidRPr="009C1C76">
          <w:rPr>
            <w:rFonts w:ascii="Times New Roman" w:hAnsi="Times New Roman" w:cs="Times New Roman"/>
            <w:color w:val="0000FF"/>
            <w:sz w:val="26"/>
            <w:szCs w:val="26"/>
          </w:rPr>
          <w:t>номенклатуры</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 идентификации, или код идентификации групповой упаковки, или код идентификации набора товаров, или код идентификации транспортной упаковки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г) наименование государства - члена Евразийского экономического союза, с территории которого осуществляется ввоз молочной продукции (в соответствии с Общероссийским </w:t>
      </w:r>
      <w:hyperlink r:id="rId108" w:history="1">
        <w:r w:rsidRPr="009C1C76">
          <w:rPr>
            <w:rFonts w:ascii="Times New Roman" w:hAnsi="Times New Roman" w:cs="Times New Roman"/>
            <w:color w:val="0000FF"/>
            <w:sz w:val="26"/>
            <w:szCs w:val="26"/>
          </w:rPr>
          <w:t>классификатором</w:t>
        </w:r>
      </w:hyperlink>
      <w:r w:rsidRPr="009C1C76">
        <w:rPr>
          <w:rFonts w:ascii="Times New Roman" w:hAnsi="Times New Roman" w:cs="Times New Roman"/>
          <w:sz w:val="26"/>
          <w:szCs w:val="26"/>
        </w:rPr>
        <w:t xml:space="preserve"> стран мира);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стоимость маркированной молочной продукции (с учетом налога на добавленную стоимость, если сделка облагается таким налогом) согласно первичным документам;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е) наименование организации-поставщика;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идентификационный номер налогоплательщика отправителя (или его аналог в стране отправителя);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з) реквизиты товаросопроводительного документа, подтверждающего ввоз молочной продукции в Российскую Федерацию с территории другого государства - члена Евразийского экономического союза;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 документ, подтверждающий соответствие товара обязательным требованиям (свидетельство о государственной регистрации или декларация о соответствии), номер и дата документа (при наличии требований о подтверждении соответствия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к) идентификационный номер электронного ветеринарного сопроводительного документа в случае, если такая молочная продукция подлежит сопровождению ветеринарными сопроводительными документами.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77. После агрегирования потребительских упаковок молочной продукции в групповую упаковку до передачи агрегированной упаковки следующему участнику оборота молочной продукции участник оборота молочной продукции представляет следующие сведения в информационную систему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код идентификации групповой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список кодов идентификации агрегируемых потребительских упаковок;</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дата агрегирования.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Информация об агрегировании потребительских упаковок в групповую упаковку может передаваться одновременно с информацией об агрегировании упаковок в транспортную упаковку до передачи агрегированной упаковки следующему участнику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78. В случае представления участниками оборота молочной продукции в информационную систему мониторинга сведений об обороте или выводе из оборота части молочной продукции, находящейся, по данным информационной системы мониторинга, в групповой или транспортной упаковке, в информационной системе мониторинга регистрируется расформирование всех упаковок более высокого уровня вложенности, содержавших изъятую из упаковок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79. Участники оборота молочной продукции, осуществляющие операцию агрегирования молочной продукции в транспортные упаковки,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результат выполнения операции агрегирования первого уровня посредством подачи следующих сведений: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идентификационный номер налогоплательщика участника оборота молочной продукции, осуществившего упаковку молочной продукции в транспортную упаковку первого уровня;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способ ввода товара в оборот (произведен в Российской Федерации, ввезен в Российскую Федерацию, ввезен в Российскую Федерацию из государств - членов Евразийского экономического союза);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перечень кодов идентификации транспортной упаковки вышестоящего уровня, для каждого из которых в случае агрегирования первого уровня указывается перечень кодов идентификации, или кодов идентификации групповой упаковки, или кодов идентификации набора;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результат выполнения операции агрегирования последующего уровня посредством подачи следующих сведений: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идентификационный номер налогоплательщика участника оборота молочной продукции, осуществившего упаковку в транспортную упаковку последующего уровня;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перечень кодов идентификации транспортной упаковки вышестоящего уровня, для каждого из которых в случае агрегирования первого уровня дополнительно указывается перечень кодов идентификации, в случае агрегирования последующего уровня указывается перечень кодов идентификации транспортных упаковок, объединенных в указанную группу.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80. Участники оборота молочной продукции, осуществляющие операцию расформирования транспортной упаковки,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идентификационный номер налогоплательщика участника оборота молочной продукции, осуществившего расформирование транспортной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перечень кодов идентификации транспортных упаковок, подлежащих расформированию.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случае представления участниками оборота молочной продукции в информационную систему мониторинга сведений об обороте или выводе из оборота части молочной продукции, находящейся, по данным информационной системы мониторинга, в транспортной упаковке, в информационной системе мониторинга автоматически регистрируется расформирование всех упаковок более высокого уровня вложенности, содержавших изъятую из указанных упаковок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81. Участники оборота молочной продукции, осуществляющие операции по изъятию, перекладке молочной продукции в рамках транспортной упаковки первого уровня или транспортной упаковки первого уровня в рамках транспортной упаковки последующего уровня, представляют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идентификационный номер налогоплательщика участника оборота молочной продукции, осуществившего операции по изъятию или перекладке;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тип операции трансформации (перекладка, изъятие);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перечень кодов идентификации, или кодов идентификации групповой упаковки, или кодов идентификации набора товаров, или кодов идентификации транспортной упаковки, подлежащих трансформации.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Вывод из оборота кода идентификации транспортной упаковки первого и последующих уровней производится только в случае, если по результатам проведения операции трансформации не осталось других упаковок первого уровня, или потребительской упаковки, или молочной продукции в транспортной упаковке первого уровня.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82. С 1 июня 2021 г. (и далее с 1 сентября 2021 г. и 1 декабря 2021 г. соответственно с учетом этапов введения обязательной маркировки, установленных </w:t>
      </w:r>
      <w:hyperlink w:anchor="P20" w:history="1">
        <w:r w:rsidRPr="009C1C76">
          <w:rPr>
            <w:rFonts w:ascii="Times New Roman" w:hAnsi="Times New Roman" w:cs="Times New Roman"/>
            <w:color w:val="0000FF"/>
            <w:sz w:val="26"/>
            <w:szCs w:val="26"/>
          </w:rPr>
          <w:t>пунктом 3</w:t>
        </w:r>
      </w:hyperlink>
      <w:r w:rsidRPr="009C1C76">
        <w:rPr>
          <w:rFonts w:ascii="Times New Roman" w:hAnsi="Times New Roman" w:cs="Times New Roman"/>
          <w:sz w:val="26"/>
          <w:szCs w:val="26"/>
        </w:rPr>
        <w:t xml:space="preserve"> постановления Правительства Российской Федерации от 15 декабря 2020 г.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до 31 августа 2022 г. (включительно) участники оборота молочной продукции представляют оператору информационной системы мониторинга сведения о кодах идентификации, и (или) кодах идентификации групповых упаковок, и (или) кодах транспортных упаковок меньшего уровня вложенности, входящих в транспортную упаковку, при осуществлении ввода в оборот молочной продукции, при этом сведения в рамках сделок, предусматривающих переход права собственности на данную продукцию, а также в рамках договоров комиссии и (или) агентских договоров в информационную систему мониторинга не передаются.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 1 сентября 2022 г. по 30 ноября 2023 г. (включительно) участники оборота молочной продукции представляют оператору информационной системы мониторинга сведения о кодах идентификации, и (или) кодах идентификации групповых упаковок, и (или) кодах транспортных упаковок меньшего уровня вложенности, входящих в транспортную упаковку, при осуществлении ввода в оборот молочной продукции и информацию о кодах товаров и количестве молочной продукции, содержащейся в транспортной упаковке, в рамках сделок, предусматривающих переход права собственности на данную продукцию, а также в рамках договоров комиссии и (или) агентских договоров. В отношении молочной продукции со сроком хранения до 40 суток (включительно) в рамках сделок, предусматривающих переход права собственности на данную продукцию, а также в рамках договоров комиссии и (или) агентских договоров участники оборота молочной продукции представляют оператору информационной системы мониторинга сведения о кодах товаров и количестве молочной продукции, содержащейся в транспортной упаковке, и после 1 декабря 2023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С 1 декабря 2023 г. участники оборота молочной продукции представляют оператору информационной системы мониторинга сведения о кодах идентификации, и (или) кодах идентификации групповых упаковок, и (или) кодах транспортных упаковок меньшего уровня вложенности, входящих в транспортную упаковку, как при вводе молочной продукции в оборот, так и в рамках сделок, предусматривающих переход права собственности на данную продукцию, а также в рамках договоров комиссии и (или) агентских договоров.</w:t>
      </w:r>
    </w:p>
    <w:p w:rsidR="00D12BFA" w:rsidRPr="009C1C76" w:rsidRDefault="00D12BFA" w:rsidP="009C1C76">
      <w:pPr>
        <w:pStyle w:val="ConsPlusNormal"/>
        <w:ind w:firstLine="540"/>
        <w:jc w:val="both"/>
        <w:rPr>
          <w:rFonts w:ascii="Times New Roman" w:hAnsi="Times New Roman" w:cs="Times New Roman"/>
          <w:sz w:val="26"/>
          <w:szCs w:val="26"/>
        </w:rPr>
      </w:pPr>
      <w:bookmarkStart w:id="24" w:name="P417"/>
      <w:bookmarkEnd w:id="24"/>
      <w:r w:rsidRPr="009C1C76">
        <w:rPr>
          <w:rFonts w:ascii="Times New Roman" w:hAnsi="Times New Roman" w:cs="Times New Roman"/>
          <w:sz w:val="26"/>
          <w:szCs w:val="26"/>
        </w:rPr>
        <w:t>83. В рамках сделок, предусматривающих переход права собственности на молочную продукцию, а также в рамках договоров комиссии и (или) агентских договоров участники оборота молочной продукции формируют уведомление в формате универсального передаточного документа, подписанное усиленной электронной подписью обоими участниками оборота, в срок не более 3 рабочих дней со дня приемки товара, но не позднее дня передачи товара третьим лицам, такое уведомление направляется в информационную систему мониторинга оператором электронного документооборота.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84. Оператор информационной системы мониторинга после получения уведомления от оператора электронного документооборота отражает в информационной системе мониторинга факт передачи молочной продукции между участниками.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85. При формировании уведомлений о передаче (приемке) молочной продукции (в формате универсальных передаточных документов и универсальных корректировочных документов), предусмотренных </w:t>
      </w:r>
      <w:hyperlink w:anchor="P417" w:history="1">
        <w:r w:rsidRPr="009C1C76">
          <w:rPr>
            <w:rFonts w:ascii="Times New Roman" w:hAnsi="Times New Roman" w:cs="Times New Roman"/>
            <w:color w:val="0000FF"/>
            <w:sz w:val="26"/>
            <w:szCs w:val="26"/>
          </w:rPr>
          <w:t>пунктом 83</w:t>
        </w:r>
      </w:hyperlink>
      <w:r w:rsidRPr="009C1C76">
        <w:rPr>
          <w:rFonts w:ascii="Times New Roman" w:hAnsi="Times New Roman" w:cs="Times New Roman"/>
          <w:sz w:val="26"/>
          <w:szCs w:val="26"/>
        </w:rPr>
        <w:t xml:space="preserve"> настоящих Правил, до 30 ноября 2023 г. (включительно) возможно представление оператору информационной системы мониторинга универсальных передаточных документов и универсальных корректировочных документов, формируемых в ходе оборота маркированной молочной продукции, содержащих коды товаров без указания кодов идентификации передаваемой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86. С 1 декабря 2023 г. представление оператору информационной системы мониторинга универсальных передаточных документов и универсальных корректировочных документов, формируемых в ходе оборота маркированной молочной продукции, содержащих коды товаров без указания кодов идентификации передаваемой молочной продукции, возможно только в отношении молочной продукции со сроком хранения до 40 суток (включительно).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87. Информационная система мониторинга передает в Единую автоматизированную информационную систему таможенных органов по запросу следующую информацию о маркированной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наименование владельца кодов идентификации, или кодов идентификации групповых упаковок, или кодов идентификации наборов, или кодов идентификации транспортных упаковок, или агрегированных таможенных кодов;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идентификационный номер налогоплательщика, наименование налогоплательщика - владельца кодов идентификации, или кодов идентификации групповых упаковок, или кодов идентификации наборов, или кодов идентификации транспортных упаковок;</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коды идентификации, или коды идентификации наборов, или коды идентификации групповых упаковок, или коды идентификации транспортных упаковок, или агрегированный таможенный код;</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статус кода идентификации, или статус кода идентификации набора товаров, или статус кода идентификации групповой упаковки, или статус кода идентификации транспортной упаковки, или статус агрегированного таможенного кода;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количество единиц товара, заявленных под кодом идентификации набора, или под кодом идентификации групповой упаковки, или под кодом идентификации транспортной упаковки, или под агрегированным таможенным кодом;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е) дата последнего изменения статуса кода идентификации, или статуса кода идентификации набора товаров, или статуса кода идентификации групповой упаковки, или статуса кода идентификации транспортной упаковки, или статуса агрегированного таможенного кода;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дата приема кода идентификации, или кода идентификации групповой упаковки, или кода идентификации набора, или кода идентификации транспортной упаковки, или агрегированных таможенных кодов на склад;</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з) 10-значный код товарной </w:t>
      </w:r>
      <w:hyperlink r:id="rId109" w:history="1">
        <w:r w:rsidRPr="009C1C76">
          <w:rPr>
            <w:rFonts w:ascii="Times New Roman" w:hAnsi="Times New Roman" w:cs="Times New Roman"/>
            <w:color w:val="0000FF"/>
            <w:sz w:val="26"/>
            <w:szCs w:val="26"/>
          </w:rPr>
          <w:t>номенклатуры</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 код причины постановки на учет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88. Единая автоматизированная информационная система таможенных органов передает в информационную систему мониторинга по запросу следующую информацию о результатах таможенного контроля маркированной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код таможенного органа, принявшего решение в отношении </w:t>
      </w:r>
      <w:hyperlink r:id="rId110"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документ, подтверждающий соответствие товара обязательным требованиям (свидетельство о государственной регистрации или декларация о соответствии), номер и дата документа (при наличии требований о подтверждении соответствия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в) регистрационный номер </w:t>
      </w:r>
      <w:hyperlink r:id="rId111"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г) номер товара в </w:t>
      </w:r>
      <w:hyperlink r:id="rId112"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код таможенной процедуры;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е) код особенности декларирования;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наименование организации-отправителя;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з) код страны отправителя;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 наименование страны отправителя;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к) наименование организации-получателя;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л) идентификационный номер налогоплательщика получателя;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м) наименование организации (индивидуального предпринимателя) декларанта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н) идентификационный номер налогоплательщика декларанта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о) 10-значный код товарной </w:t>
      </w:r>
      <w:hyperlink r:id="rId113" w:history="1">
        <w:r w:rsidRPr="009C1C76">
          <w:rPr>
            <w:rFonts w:ascii="Times New Roman" w:hAnsi="Times New Roman" w:cs="Times New Roman"/>
            <w:color w:val="0000FF"/>
            <w:sz w:val="26"/>
            <w:szCs w:val="26"/>
          </w:rPr>
          <w:t>номенклатуры</w:t>
        </w:r>
      </w:hyperlink>
      <w:r w:rsidRPr="009C1C76">
        <w:rPr>
          <w:rFonts w:ascii="Times New Roman" w:hAnsi="Times New Roman" w:cs="Times New Roman"/>
          <w:sz w:val="26"/>
          <w:szCs w:val="26"/>
        </w:rPr>
        <w:t>;</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п) 3-значный буквенный код валюты цены договора;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р) таможенная стоимость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с) цена молочной продукции (фактурная стоимость), </w:t>
      </w:r>
      <w:hyperlink r:id="rId114" w:history="1">
        <w:r w:rsidRPr="009C1C76">
          <w:rPr>
            <w:rFonts w:ascii="Times New Roman" w:hAnsi="Times New Roman" w:cs="Times New Roman"/>
            <w:color w:val="0000FF"/>
            <w:sz w:val="26"/>
            <w:szCs w:val="26"/>
          </w:rPr>
          <w:t>графа 42</w:t>
        </w:r>
      </w:hyperlink>
      <w:r w:rsidRPr="009C1C76">
        <w:rPr>
          <w:rFonts w:ascii="Times New Roman" w:hAnsi="Times New Roman" w:cs="Times New Roman"/>
          <w:sz w:val="26"/>
          <w:szCs w:val="26"/>
        </w:rPr>
        <w:t xml:space="preserve"> декларации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т) код страны происхождения в соответствии с Общероссийским </w:t>
      </w:r>
      <w:hyperlink r:id="rId115" w:history="1">
        <w:r w:rsidRPr="009C1C76">
          <w:rPr>
            <w:rFonts w:ascii="Times New Roman" w:hAnsi="Times New Roman" w:cs="Times New Roman"/>
            <w:color w:val="0000FF"/>
            <w:sz w:val="26"/>
            <w:szCs w:val="26"/>
          </w:rPr>
          <w:t>классификатором</w:t>
        </w:r>
      </w:hyperlink>
      <w:r w:rsidRPr="009C1C76">
        <w:rPr>
          <w:rFonts w:ascii="Times New Roman" w:hAnsi="Times New Roman" w:cs="Times New Roman"/>
          <w:sz w:val="26"/>
          <w:szCs w:val="26"/>
        </w:rPr>
        <w:t xml:space="preserve"> стран мира;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у) количество молочной продукции в дополнительной единице измерения;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ф) наименование дополнительной единицы измерения;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х) код дополнительной единицы измерения;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ц) наименование молочной продукции в </w:t>
      </w:r>
      <w:hyperlink r:id="rId116"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ч) порядковый(е) номер(а) в </w:t>
      </w:r>
      <w:hyperlink r:id="rId117" w:history="1">
        <w:r w:rsidRPr="009C1C76">
          <w:rPr>
            <w:rFonts w:ascii="Times New Roman" w:hAnsi="Times New Roman" w:cs="Times New Roman"/>
            <w:color w:val="0000FF"/>
            <w:sz w:val="26"/>
            <w:szCs w:val="26"/>
          </w:rPr>
          <w:t>декларации</w:t>
        </w:r>
      </w:hyperlink>
      <w:r w:rsidRPr="009C1C76">
        <w:rPr>
          <w:rFonts w:ascii="Times New Roman" w:hAnsi="Times New Roman" w:cs="Times New Roman"/>
          <w:sz w:val="26"/>
          <w:szCs w:val="26"/>
        </w:rPr>
        <w:t xml:space="preserve"> на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ш) код идентификации, или код идентификации транспортной упаковки, или агрегированный таможенный код;</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щ) сумма налога на добавленную стоимость, уплаченная в бюджет Российской Федерации, в отношении ввезенной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ы) вес брутто, вес нетто;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э) код принятого решения по товару;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ю) дата и время принятого решения;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я) товарный знак (при наличии).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89. При внесении изменений в сведения, указанные в декларации на молочную продукцию, после выпуска молочной продукции в соответствии с таможенной процедурой выпуска для внутреннего потребления или реимпорта таможенный орган передает в информационную систему мониторинга скорректированные данные о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90. Сведения о решении таможенного органа в отношении маркированной молочной продукции, полученные из Единой автоматизированной информационной системы таможенных органов, отражаются в информационной системе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91. Участники оборота молочной продукции, осуществляющие продажу маркированной молочной продукции с использованием контрольно-кассовой техники, направляют в информационную систему маркировки информацию о выводе из оборота молочной продукции с применением контрольно-кассовой техники, а при осуществлении операций корректировки первично поданной информации о выбытии товара через контрольно-кассовую технику направляют в информационную систему мониторинга информацию о корректировке вывода из оборота молочной продукции с применением контрольно-кассовой техники.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92. Участник оборота молочной продукции, осуществляющий продажу молочной продукции с использованием контрольно-кассовой техники, сканирует и распознает техническими средствами, связанными с установленной у него и зарегистрированной контрольно-кассовой техникой, средство идентификации, нанесенное на маркированную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93. Участник оборота молочной продукции формирует фискальный документ посредством контрольно-кассовой техники в соответствии с форматом фискального документа, утвержденным Федеральной налоговой службой.</w:t>
      </w:r>
    </w:p>
    <w:p w:rsidR="00D12BFA" w:rsidRPr="009C1C76" w:rsidRDefault="00D12BFA" w:rsidP="009C1C76">
      <w:pPr>
        <w:pStyle w:val="ConsPlusNormal"/>
        <w:ind w:firstLine="540"/>
        <w:jc w:val="both"/>
        <w:rPr>
          <w:rFonts w:ascii="Times New Roman" w:hAnsi="Times New Roman" w:cs="Times New Roman"/>
          <w:sz w:val="26"/>
          <w:szCs w:val="26"/>
        </w:rPr>
      </w:pPr>
      <w:bookmarkStart w:id="25" w:name="P466"/>
      <w:bookmarkEnd w:id="25"/>
      <w:r w:rsidRPr="009C1C76">
        <w:rPr>
          <w:rFonts w:ascii="Times New Roman" w:hAnsi="Times New Roman" w:cs="Times New Roman"/>
          <w:sz w:val="26"/>
          <w:szCs w:val="26"/>
        </w:rPr>
        <w:t>94. При наличии договора с участником оборота молочной продукции, осуществляющим продажу молочной продукции с использованием контрольно-кассовой техники, оператор фискальных данных по поручению такого участника оборота осуществляет от его имени ежедневную передачу в режиме реального времени полученной от него информации оператору информационной системы мониторинга по каждой реализованной товарной единице молочной продукции согласно протоколу обмена информацией между оператором фискальных данных и информационной системой мониторинга, включающей следующие обязательные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а) идентификационный номер налогоплательщика пользователя контрольно-кассовой техники (кроме случаев, установленных Федеральным </w:t>
      </w:r>
      <w:hyperlink r:id="rId118" w:history="1">
        <w:r w:rsidRPr="009C1C76">
          <w:rPr>
            <w:rFonts w:ascii="Times New Roman" w:hAnsi="Times New Roman" w:cs="Times New Roman"/>
            <w:color w:val="0000FF"/>
            <w:sz w:val="26"/>
            <w:szCs w:val="26"/>
          </w:rPr>
          <w:t>законом</w:t>
        </w:r>
      </w:hyperlink>
      <w:r w:rsidRPr="009C1C76">
        <w:rPr>
          <w:rFonts w:ascii="Times New Roman" w:hAnsi="Times New Roman" w:cs="Times New Roman"/>
          <w:sz w:val="26"/>
          <w:szCs w:val="26"/>
        </w:rPr>
        <w:t xml:space="preserve"> "О применении контрольно-кассовой техники при осуществлении расчетов в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формы документа;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порядковый номер документа;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дата и время формирования документа;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признак расчета - приход (получение средств от покупателя), возврат прихода (возврат покупателю средств, полученных от него), расход (выдача средств покупателю), возврат расхода (получение от покупателя средств, выданных ему);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е) коды идентификации потребительских упаковок, или коды идентификации групповой упаковки, или коды идентификации набора товаров в составе реквизита "код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ж) данные о каждой единице молочной продукции (статус товара (при наличии), цена товара за единицу с учетом скидок, наценок, сборов и налогов, количество единиц товара, стоимость товара с учетом скидок, наценок, сборов и налогов, ставка налога на добавленную стоимость, включенного в стоимость товара);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з) регистрационный номер контрольно-кассовой техники;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 заводской номер фискального накопителя;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к) адрес и (или) место осуществления расчета (кроме случаев, установленных Федеральным </w:t>
      </w:r>
      <w:hyperlink r:id="rId119" w:history="1">
        <w:r w:rsidRPr="009C1C76">
          <w:rPr>
            <w:rFonts w:ascii="Times New Roman" w:hAnsi="Times New Roman" w:cs="Times New Roman"/>
            <w:color w:val="0000FF"/>
            <w:sz w:val="26"/>
            <w:szCs w:val="26"/>
          </w:rPr>
          <w:t>законом</w:t>
        </w:r>
      </w:hyperlink>
      <w:r w:rsidRPr="009C1C76">
        <w:rPr>
          <w:rFonts w:ascii="Times New Roman" w:hAnsi="Times New Roman" w:cs="Times New Roman"/>
          <w:sz w:val="26"/>
          <w:szCs w:val="26"/>
        </w:rPr>
        <w:t xml:space="preserve"> "О применении контрольно-кассовой техники при осуществлении расчетов в Российской Федерации");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л) система налогообложения, применяемая пользователем при расчетах за маркированные товары;</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м) идентификационный номер налогоплательщика покупателя (клиента) (при осуществлении расчетов с применением контрольно-кассовой техники между организациями и (или) индивидуальными предпринимателями).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95. Передача сведений об осуществлении расчетов с применением контрольно-кассовой техники между организациями и (или) индивидуальными предпринимателями приравнивается к уведомлению о передаче (приемке) молочной продукции, предусмотренному </w:t>
      </w:r>
      <w:hyperlink w:anchor="P417" w:history="1">
        <w:r w:rsidRPr="009C1C76">
          <w:rPr>
            <w:rFonts w:ascii="Times New Roman" w:hAnsi="Times New Roman" w:cs="Times New Roman"/>
            <w:color w:val="0000FF"/>
            <w:sz w:val="26"/>
            <w:szCs w:val="26"/>
          </w:rPr>
          <w:t>пунктом 83</w:t>
        </w:r>
      </w:hyperlink>
      <w:r w:rsidRPr="009C1C76">
        <w:rPr>
          <w:rFonts w:ascii="Times New Roman" w:hAnsi="Times New Roman" w:cs="Times New Roman"/>
          <w:sz w:val="26"/>
          <w:szCs w:val="26"/>
        </w:rPr>
        <w:t xml:space="preserve"> настоящих Правил, и является основанием для отражения оператором в информационной системе мониторинга факта перехода права собственности на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96. При отсутствии договора с оператором фискальных данных на осуществление от имени и по поручению участника оборота молочной продукции передачи информации оператору информационной системы мониторинга или при отсутствии у оператора фискальных данных технической возможности осуществлять от имени и по поручению участника оборота молочной продукции передачу сведений о реализации маркированной молочной продукции, полученных от контрольно-кассовой техники участника оборота молочной продукции, обязанность по передаче информации о выводе молочной продукции из оборота с применением контрольно-кассовой техники выполняется участником оборота молочной продукции, осуществляющим ее розничную продажу, в срок не позднее 30 календарных дней со дня продажи молочной продукции через личный кабинет участника оборота молочной продукции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97. Уведомление о регистрации в информационной системе мониторинга сведений о выводе молочной продукции из оборота или об отказе в регистрации таких сведений направляется оператору фискальных данных и (или) участнику оборота молочной продукции, осуществившему продажу молочной продукции с использованием контрольно-кассовой техники.</w:t>
      </w:r>
    </w:p>
    <w:p w:rsidR="00D12BFA" w:rsidRPr="009C1C76" w:rsidRDefault="00D12BFA" w:rsidP="009C1C76">
      <w:pPr>
        <w:pStyle w:val="ConsPlusNormal"/>
        <w:ind w:firstLine="540"/>
        <w:jc w:val="both"/>
        <w:rPr>
          <w:rFonts w:ascii="Times New Roman" w:hAnsi="Times New Roman" w:cs="Times New Roman"/>
          <w:sz w:val="26"/>
          <w:szCs w:val="26"/>
        </w:rPr>
      </w:pPr>
      <w:bookmarkStart w:id="26" w:name="P482"/>
      <w:bookmarkEnd w:id="26"/>
      <w:r w:rsidRPr="009C1C76">
        <w:rPr>
          <w:rFonts w:ascii="Times New Roman" w:hAnsi="Times New Roman" w:cs="Times New Roman"/>
          <w:sz w:val="26"/>
          <w:szCs w:val="26"/>
        </w:rPr>
        <w:t xml:space="preserve">98. В случаях применения контрольно-кассовой техники в режиме, не предусматривающем обязательной передачи фискальных документов в налоговые органы и оператору информационной системы мониторинга в электронной форме через оператора фискальных данных, а также в случае, если участник оборота молочной продукции подпадает под действие положений </w:t>
      </w:r>
      <w:hyperlink r:id="rId120" w:history="1">
        <w:r w:rsidRPr="009C1C76">
          <w:rPr>
            <w:rFonts w:ascii="Times New Roman" w:hAnsi="Times New Roman" w:cs="Times New Roman"/>
            <w:color w:val="0000FF"/>
            <w:sz w:val="26"/>
            <w:szCs w:val="26"/>
          </w:rPr>
          <w:t>пункта 3 статьи 2</w:t>
        </w:r>
      </w:hyperlink>
      <w:r w:rsidRPr="009C1C76">
        <w:rPr>
          <w:rFonts w:ascii="Times New Roman" w:hAnsi="Times New Roman" w:cs="Times New Roman"/>
          <w:sz w:val="26"/>
          <w:szCs w:val="26"/>
        </w:rPr>
        <w:t xml:space="preserve"> Федерального закона "О применении контрольно-кассовой техники при осуществлении расчетов в Российской Федерации", участники оборота молочной продукции самостоятельно в срок не позднее 30 календарных дней с момента продажи молочной продукции направляют в информационную систему мониторинга информацию о выводе из оборота молочной продукции, содержащую сведения, предусмотренные </w:t>
      </w:r>
      <w:hyperlink w:anchor="P466" w:history="1">
        <w:r w:rsidRPr="009C1C76">
          <w:rPr>
            <w:rFonts w:ascii="Times New Roman" w:hAnsi="Times New Roman" w:cs="Times New Roman"/>
            <w:color w:val="0000FF"/>
            <w:sz w:val="26"/>
            <w:szCs w:val="26"/>
          </w:rPr>
          <w:t>пунктом 94</w:t>
        </w:r>
      </w:hyperlink>
      <w:r w:rsidRPr="009C1C76">
        <w:rPr>
          <w:rFonts w:ascii="Times New Roman" w:hAnsi="Times New Roman" w:cs="Times New Roman"/>
          <w:sz w:val="26"/>
          <w:szCs w:val="26"/>
        </w:rPr>
        <w:t xml:space="preserve"> настоящих Правил, через личный кабинет участника оборота молочной продукции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99. При выводе молочной продукции из оборота по основаниям, не являющимся продажей в розницу, за исключением случаев, предусмотренных </w:t>
      </w:r>
      <w:hyperlink w:anchor="P494" w:history="1">
        <w:r w:rsidRPr="009C1C76">
          <w:rPr>
            <w:rFonts w:ascii="Times New Roman" w:hAnsi="Times New Roman" w:cs="Times New Roman"/>
            <w:color w:val="0000FF"/>
            <w:sz w:val="26"/>
            <w:szCs w:val="26"/>
          </w:rPr>
          <w:t>пунктами 101</w:t>
        </w:r>
      </w:hyperlink>
      <w:r w:rsidRPr="009C1C76">
        <w:rPr>
          <w:rFonts w:ascii="Times New Roman" w:hAnsi="Times New Roman" w:cs="Times New Roman"/>
          <w:sz w:val="26"/>
          <w:szCs w:val="26"/>
        </w:rPr>
        <w:t xml:space="preserve"> и </w:t>
      </w:r>
      <w:hyperlink w:anchor="P501" w:history="1">
        <w:r w:rsidRPr="009C1C76">
          <w:rPr>
            <w:rFonts w:ascii="Times New Roman" w:hAnsi="Times New Roman" w:cs="Times New Roman"/>
            <w:color w:val="0000FF"/>
            <w:sz w:val="26"/>
            <w:szCs w:val="26"/>
          </w:rPr>
          <w:t>103</w:t>
        </w:r>
      </w:hyperlink>
      <w:r w:rsidRPr="009C1C76">
        <w:rPr>
          <w:rFonts w:ascii="Times New Roman" w:hAnsi="Times New Roman" w:cs="Times New Roman"/>
          <w:sz w:val="26"/>
          <w:szCs w:val="26"/>
        </w:rPr>
        <w:t xml:space="preserve"> настоящих Правил, участник оборота молочной продукции, осуществляющий ее вывод из оборота, в течение 3 рабочих дней представляет оператору информационной системы мониторинга следующие сведения о выводе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осуществляющего вывод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причина вывода молочной продукции из оборота (уничтожение, истечение срока годности, утрата, использование в производственных целях, использование молочной продукции в целях, не связанных с их последующей реализацией (продажей), и др.);</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наименование, дата и номер первичного документа о выбытии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код товара и количество выводимой молочной продукции с 1 сентября 2022 г. по 30 ноября 2023 г. (включительно) (для молочной продукции со сроком хранения менее 40 суток (включительно) данные сведения представляются бессрочно);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коды идентификации потребительских упаковок и (или) коды идентификации набора товаров, выводимые из оборота с 1 декабря 2023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100. При выводе молочной продукции из оборота путем ее продажи по образцам или с использованием дистанционного способа продажи участник оборота молочной продукции при отгрузке молочной продукции со склада хранения для доставки потребителю до дня фактической доставки потребителю представляет оператору информационной системы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осуществляющего вывод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причина вывода молочной продукции из оборота (продажа молочной продукции по образцам, дистанционный способ продажи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коды идентификации потребительских упаковок, или коды идентификации групповой упаковки, или коды идентификации набора товаров, выводимые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стоимость выводимой из оборота молочной продукции, по данным учета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bookmarkStart w:id="27" w:name="P494"/>
      <w:bookmarkEnd w:id="27"/>
      <w:r w:rsidRPr="009C1C76">
        <w:rPr>
          <w:rFonts w:ascii="Times New Roman" w:hAnsi="Times New Roman" w:cs="Times New Roman"/>
          <w:sz w:val="26"/>
          <w:szCs w:val="26"/>
        </w:rPr>
        <w:t>101. В случае возврата молочной продукции, ранее выведенной из оборота путем продажи дистанционным способом, на склад хранения участника оборота молочной продукции участник оборота молочной продукции представляет соответствующие сведения оператору информационной системы мониторинга до предложения этой молочной продукции для реализации (продажи), в том числе до ее выставления в месте реализации (продажи), демонстрации ее образцов (за исключением представления сведений о них при продаже товаров дистанционным способом).</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102. Участник оборота молочной продукции, осуществляющий розничную продажу упаковываемой молочной продукции (для реализации на развес, в нарезку), осуществляет вывод такой продукции из оборота в информационной системе мониторинга в течение 3 рабочих дней после первого факта разделения продукции на части, представляя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осуществляющего вывод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причина вывода молочной продукции из оборота (реализация на развес, в нарезку);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фактическая дата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коды идентификации молочной продукции, выводимые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стоимость выводимой из оборота молочной продукции, по данным учета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bookmarkStart w:id="28" w:name="P501"/>
      <w:bookmarkEnd w:id="28"/>
      <w:r w:rsidRPr="009C1C76">
        <w:rPr>
          <w:rFonts w:ascii="Times New Roman" w:hAnsi="Times New Roman" w:cs="Times New Roman"/>
          <w:sz w:val="26"/>
          <w:szCs w:val="26"/>
        </w:rPr>
        <w:t>103. При выводе молочной продукции из оборота по причине помещения маркированной молочной продукции под таможенную процедуру экспорта участник оборота молочной продукции, осуществляющий вывод из оборота этой молочной продукции, представляет оператору информационной системы мониторинга уведомление о выводе молочной продукции из оборота, которое должно содержать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экспортера;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коды идентификации потребительских упаковок, или коды идентификации групповой упаковки, или коды идентификации набора товаров, или коды идентификации транспортной упаковки, или агрегированный таможенный код с 1 декабря 2023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 товара и количество выводимой молочной продукции с 1 сентября 2022 г. по 30 ноября 2023 г. (включительно) (для молочной продукции со сроком хранения менее 40 суток (включительно) данные сведения представляются бессрочно);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дата регистрации декларации на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регистрационный номер декларации на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104. При выводе молочной продукции из оборота по причине ее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 участник оборота молочной продукции, осуществляющий вывод из оборота этой молочной продукции, представляет оператору информационной системы мониторинга уведомление о выводе молочной продукции из оборота, которое должно содержать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продающего (реализующего)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коды идентификации потребительских упаковок, или коды идентификации групповой упаковки, или коды идентификации набора товаров, или коды идентификации транспортной упаковки, или агрегированный таможенный код с 1 декабря 2023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 товара и количество выводимой молочной продукции с 1 сентября 2022 г. по 30 ноября 2023 г. (включительно) (для молочной продукции со сроком хранения менее 40 суток (включительно) данные сведения представляются бессрочно).</w:t>
      </w:r>
    </w:p>
    <w:p w:rsidR="00D12BFA" w:rsidRPr="009C1C76" w:rsidRDefault="00D12BFA" w:rsidP="009C1C76">
      <w:pPr>
        <w:pStyle w:val="ConsPlusNormal"/>
        <w:ind w:firstLine="540"/>
        <w:jc w:val="both"/>
        <w:rPr>
          <w:rFonts w:ascii="Times New Roman" w:hAnsi="Times New Roman" w:cs="Times New Roman"/>
          <w:sz w:val="26"/>
          <w:szCs w:val="26"/>
        </w:rPr>
      </w:pPr>
      <w:bookmarkStart w:id="29" w:name="P511"/>
      <w:bookmarkEnd w:id="29"/>
      <w:r w:rsidRPr="009C1C76">
        <w:rPr>
          <w:rFonts w:ascii="Times New Roman" w:hAnsi="Times New Roman" w:cs="Times New Roman"/>
          <w:sz w:val="26"/>
          <w:szCs w:val="26"/>
        </w:rPr>
        <w:t>105. Участник оборота молочной продукции, продающий (реализующий) молочную продукцию по сделке, сведения о которой составляют государственную тайну, в срок не более 3 рабочих дней со дня отгрузки (передачи или приемки) молочной продукции представляет в информационную систему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осуществляющего вывод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коды идентификации потребительских упаковок, и (или) коды идентификации групповых упаковок, и (или) коды идентификации набора товаров, выводимых из оборота с 1 декабря 2023 г.;</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в) код товара и количество передаваемой молочной продукции с 1 сентября 2022 г. по 30 ноября 2023 г. (для молочной продукции со сроком хранения менее 40 суток (включительно) данные сведения представляются бессрочно);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г) способ вывода молочной продукции из оборота (продажа молочной продукции по сделке, сведения о которой составляют государственную тайну);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д) дата вывода молочной продукции из 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е) идентификатор государственного контракта по государственному оборонному заказу, присваиваемый в соответствии со </w:t>
      </w:r>
      <w:hyperlink r:id="rId121" w:history="1">
        <w:r w:rsidRPr="009C1C76">
          <w:rPr>
            <w:rFonts w:ascii="Times New Roman" w:hAnsi="Times New Roman" w:cs="Times New Roman"/>
            <w:color w:val="0000FF"/>
            <w:sz w:val="26"/>
            <w:szCs w:val="26"/>
          </w:rPr>
          <w:t>статьей 6.1</w:t>
        </w:r>
      </w:hyperlink>
      <w:r w:rsidRPr="009C1C76">
        <w:rPr>
          <w:rFonts w:ascii="Times New Roman" w:hAnsi="Times New Roman" w:cs="Times New Roman"/>
          <w:sz w:val="26"/>
          <w:szCs w:val="26"/>
        </w:rPr>
        <w:t xml:space="preserve"> Федерального закона "О государственном оборонном заказе", на основании которого совершается такая сделка.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106. При возврате молочной продукции, выведенной из оборота на основании </w:t>
      </w:r>
      <w:hyperlink w:anchor="P511" w:history="1">
        <w:r w:rsidRPr="009C1C76">
          <w:rPr>
            <w:rFonts w:ascii="Times New Roman" w:hAnsi="Times New Roman" w:cs="Times New Roman"/>
            <w:color w:val="0000FF"/>
            <w:sz w:val="26"/>
            <w:szCs w:val="26"/>
          </w:rPr>
          <w:t>пункта 105</w:t>
        </w:r>
      </w:hyperlink>
      <w:r w:rsidRPr="009C1C76">
        <w:rPr>
          <w:rFonts w:ascii="Times New Roman" w:hAnsi="Times New Roman" w:cs="Times New Roman"/>
          <w:sz w:val="26"/>
          <w:szCs w:val="26"/>
        </w:rPr>
        <w:t xml:space="preserve"> настоящих Правил, участник оборота молочной продукции в срок не более 3 рабочих дней со дня возврата молочной продукции представляет в информационную систему:</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идентификационный номер налогоплательщика участника оборота молочной продукции, принимающего молочную продукцию;</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код идентификации потребительских упаковок, и (или) коды идентификации групповых упаковок, и (или) коды идентификации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107. Участники оборота молочной продукции в случае принятия решения о реализации (продаже) по сделке, сведения о которой не составляют государственную тайну, молочной продукции, приобретенной по сделке, сведения о которой составляют государственную тайну, осуществляют ввод молочной продукции в оборот в следующем порядке:</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осуществляют маркировку молочной продукции, если молочная продукция ранее не была маркирована, в порядке, предусмотренном настоящими Правилами;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до выставления молочной продукции в месте реализации (продажи), демонстрации ее образцов (за исключением представления сведений о ней при продаже товаров дистанционным способом) представляют в информационную систему мониторинга следующие сведения:</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идентификационный номер налогоплательщика участника оборота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коды идентификации потребительских упаковок, и (или) коды идентификации групповых упаковок, и (или) коды идентификации набора товаров;</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идентификатор государственного контракта по государственному оборонному заказу, присваиваемый в соответствии со </w:t>
      </w:r>
      <w:hyperlink r:id="rId122" w:history="1">
        <w:r w:rsidRPr="009C1C76">
          <w:rPr>
            <w:rFonts w:ascii="Times New Roman" w:hAnsi="Times New Roman" w:cs="Times New Roman"/>
            <w:color w:val="0000FF"/>
            <w:sz w:val="26"/>
            <w:szCs w:val="26"/>
          </w:rPr>
          <w:t>статьей 6.1</w:t>
        </w:r>
      </w:hyperlink>
      <w:r w:rsidRPr="009C1C76">
        <w:rPr>
          <w:rFonts w:ascii="Times New Roman" w:hAnsi="Times New Roman" w:cs="Times New Roman"/>
          <w:sz w:val="26"/>
          <w:szCs w:val="26"/>
        </w:rPr>
        <w:t xml:space="preserve"> Федерального закона "О государственном оборонном заказе", на основании которого молочная продукция была выведена из оборота в порядке, установленном </w:t>
      </w:r>
      <w:hyperlink w:anchor="P511" w:history="1">
        <w:r w:rsidRPr="009C1C76">
          <w:rPr>
            <w:rFonts w:ascii="Times New Roman" w:hAnsi="Times New Roman" w:cs="Times New Roman"/>
            <w:color w:val="0000FF"/>
            <w:sz w:val="26"/>
            <w:szCs w:val="26"/>
          </w:rPr>
          <w:t>пунктом 105</w:t>
        </w:r>
      </w:hyperlink>
      <w:r w:rsidRPr="009C1C76">
        <w:rPr>
          <w:rFonts w:ascii="Times New Roman" w:hAnsi="Times New Roman" w:cs="Times New Roman"/>
          <w:sz w:val="26"/>
          <w:szCs w:val="26"/>
        </w:rPr>
        <w:t xml:space="preserve"> настоящих Правил.</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Title"/>
        <w:jc w:val="center"/>
        <w:outlineLvl w:val="1"/>
        <w:rPr>
          <w:rFonts w:ascii="Times New Roman" w:hAnsi="Times New Roman" w:cs="Times New Roman"/>
          <w:sz w:val="26"/>
          <w:szCs w:val="26"/>
        </w:rPr>
      </w:pPr>
      <w:bookmarkStart w:id="30" w:name="P528"/>
      <w:bookmarkEnd w:id="30"/>
      <w:r w:rsidRPr="009C1C76">
        <w:rPr>
          <w:rFonts w:ascii="Times New Roman" w:hAnsi="Times New Roman" w:cs="Times New Roman"/>
          <w:sz w:val="26"/>
          <w:szCs w:val="26"/>
        </w:rPr>
        <w:t>IX. Порядок внесения изменений в сведения, содержащиеся</w:t>
      </w:r>
    </w:p>
    <w:p w:rsidR="00D12BFA" w:rsidRPr="009C1C76" w:rsidRDefault="00D12BFA" w:rsidP="009C1C76">
      <w:pPr>
        <w:pStyle w:val="ConsPlusTitle"/>
        <w:jc w:val="center"/>
        <w:rPr>
          <w:rFonts w:ascii="Times New Roman" w:hAnsi="Times New Roman" w:cs="Times New Roman"/>
          <w:sz w:val="26"/>
          <w:szCs w:val="26"/>
        </w:rPr>
      </w:pPr>
      <w:r w:rsidRPr="009C1C76">
        <w:rPr>
          <w:rFonts w:ascii="Times New Roman" w:hAnsi="Times New Roman" w:cs="Times New Roman"/>
          <w:sz w:val="26"/>
          <w:szCs w:val="26"/>
        </w:rPr>
        <w:t>в информационной системе мониторинга</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108. В случае изменения сведений, предусмотренных </w:t>
      </w:r>
      <w:hyperlink w:anchor="P130" w:history="1">
        <w:r w:rsidRPr="009C1C76">
          <w:rPr>
            <w:rFonts w:ascii="Times New Roman" w:hAnsi="Times New Roman" w:cs="Times New Roman"/>
            <w:color w:val="0000FF"/>
            <w:sz w:val="26"/>
            <w:szCs w:val="26"/>
          </w:rPr>
          <w:t>разделами II</w:t>
        </w:r>
      </w:hyperlink>
      <w:r w:rsidRPr="009C1C76">
        <w:rPr>
          <w:rFonts w:ascii="Times New Roman" w:hAnsi="Times New Roman" w:cs="Times New Roman"/>
          <w:sz w:val="26"/>
          <w:szCs w:val="26"/>
        </w:rPr>
        <w:t xml:space="preserve">, </w:t>
      </w:r>
      <w:hyperlink w:anchor="P175" w:history="1">
        <w:r w:rsidRPr="009C1C76">
          <w:rPr>
            <w:rFonts w:ascii="Times New Roman" w:hAnsi="Times New Roman" w:cs="Times New Roman"/>
            <w:color w:val="0000FF"/>
            <w:sz w:val="26"/>
            <w:szCs w:val="26"/>
          </w:rPr>
          <w:t>III</w:t>
        </w:r>
      </w:hyperlink>
      <w:r w:rsidRPr="009C1C76">
        <w:rPr>
          <w:rFonts w:ascii="Times New Roman" w:hAnsi="Times New Roman" w:cs="Times New Roman"/>
          <w:sz w:val="26"/>
          <w:szCs w:val="26"/>
        </w:rPr>
        <w:t xml:space="preserve">, </w:t>
      </w:r>
      <w:hyperlink w:anchor="P324" w:history="1">
        <w:r w:rsidRPr="009C1C76">
          <w:rPr>
            <w:rFonts w:ascii="Times New Roman" w:hAnsi="Times New Roman" w:cs="Times New Roman"/>
            <w:color w:val="0000FF"/>
            <w:sz w:val="26"/>
            <w:szCs w:val="26"/>
          </w:rPr>
          <w:t>VII</w:t>
        </w:r>
      </w:hyperlink>
      <w:r w:rsidRPr="009C1C76">
        <w:rPr>
          <w:rFonts w:ascii="Times New Roman" w:hAnsi="Times New Roman" w:cs="Times New Roman"/>
          <w:sz w:val="26"/>
          <w:szCs w:val="26"/>
        </w:rPr>
        <w:t xml:space="preserve"> и </w:t>
      </w:r>
      <w:hyperlink w:anchor="P336" w:history="1">
        <w:r w:rsidRPr="009C1C76">
          <w:rPr>
            <w:rFonts w:ascii="Times New Roman" w:hAnsi="Times New Roman" w:cs="Times New Roman"/>
            <w:color w:val="0000FF"/>
            <w:sz w:val="26"/>
            <w:szCs w:val="26"/>
          </w:rPr>
          <w:t>VIII</w:t>
        </w:r>
      </w:hyperlink>
      <w:r w:rsidRPr="009C1C76">
        <w:rPr>
          <w:rFonts w:ascii="Times New Roman" w:hAnsi="Times New Roman" w:cs="Times New Roman"/>
          <w:sz w:val="26"/>
          <w:szCs w:val="26"/>
        </w:rPr>
        <w:t xml:space="preserve"> настоящих Правил, участник оборота молочной продукции в течение 3 рабочих дней со дня их изменения направляет в информационную систему мониторинга уведомление об изменении этих сведений.</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109. Если до передачи в информационную систему мониторинга сведений о приемке молочной продукции участниками оборота молочной продукции установлено, что указанные в передаточных документах сведения требуют исправления, то:</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а) участник оборота молочной продукции, осуществивший отгрузку (передачу) молочной продукции, формирует уведомление (в форме универсального исправленного документа с указанием кода идентификации (кода идентификации набора молочной продукции, кода идентификации транспортной упаковки) об уточнении сведений о передаче (приемке) молочной продукции, подписанное усиленной электронной подписью обоими участниками оборота, такое уведомление направляется в информационную систему мониторинга оператором электронного документооборота;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б) оператор информационной системы мониторинга после получения уведомления об уточнении сведений от обоих участников оборота молочной продукции отражает в реестре средств идентификации информационной системы мониторинга факт передачи молочной продукции одним участником оборота молочной продукции другому участнику с учетом сведений, содержащихся в уведомлении об уточнении сведений о передаче (приемке) молочной продукции.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110. Если после приемки молочной продукции и передачи сведений об этом в информационную систему мониторинга участники оборота молочной продукции установили, что указанные в передаточных документах сведения требуют исправления или корректировки, участник оборота молочной продукции, осуществивший отгрузку (передачу) молочной продукции, формирует уведомление (в форме универсального корректировочного документа или исправленного универсального передаточного документа с указанием кода идентификации потребительской упаковки, кода идентификации набора товаров, кода идентификации транспортной упаковки) об уточнении сведений о передаче (приемке) молочной продукции, подписанное усиленной электронной подписью обоими участниками оборота, такое уведомление направляется в информационную систему мониторинга оператором электронного документооборота.</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111. До 30 ноября 2023 г. в формируемом участником оборота молочной продукции уведомлении (в форме универсального корректировочного документа или исправленного универсального передаточного документа) в информационную систему мониторинга передаются сведения о кодах товаров и о количестве передаваемой молочной продукции. В отношении молочной продукции со сроком хранения до 40 суток (включительно) в рамках сделок, предусматривающих переход права собственности на данную продукцию, а также в рамках договоров комиссии и (или) агентских договоров участники оборота молочной продукции представляют оператору информационной системы мониторинга сведения о кодах товаров и количестве молочной продукции, содержащейся в транспортной упаковке, и после 1 декабря 2023 г. С 1 декабря 2023 г. указанные уведомления должны содержать сведения о коде идентификации, коде идентификации набора, коде идентификации транспортной упаковки.</w:t>
      </w:r>
    </w:p>
    <w:p w:rsidR="00D12BFA" w:rsidRPr="009C1C76" w:rsidRDefault="00D12BFA" w:rsidP="009C1C76">
      <w:pPr>
        <w:pStyle w:val="ConsPlusNormal"/>
        <w:ind w:firstLine="540"/>
        <w:jc w:val="both"/>
        <w:rPr>
          <w:rFonts w:ascii="Times New Roman" w:hAnsi="Times New Roman" w:cs="Times New Roman"/>
          <w:sz w:val="26"/>
          <w:szCs w:val="26"/>
        </w:rPr>
      </w:pPr>
      <w:r w:rsidRPr="009C1C76">
        <w:rPr>
          <w:rFonts w:ascii="Times New Roman" w:hAnsi="Times New Roman" w:cs="Times New Roman"/>
          <w:sz w:val="26"/>
          <w:szCs w:val="26"/>
        </w:rPr>
        <w:t xml:space="preserve">112. Для отмены или исправления ранее представленных в информационную систему мониторинга сведений о выводе из оборота молочной продукции способом, не являющимся продажей в розницу, участник оборота молочной продукции направляет в информационную систему мониторинга уведомление об отмене ранее направленного уведомления с указанием его реквизитов и в случае необходимости подает новое уведомление, содержащее информацию, указанную в </w:t>
      </w:r>
      <w:hyperlink w:anchor="P482" w:history="1">
        <w:r w:rsidRPr="009C1C76">
          <w:rPr>
            <w:rFonts w:ascii="Times New Roman" w:hAnsi="Times New Roman" w:cs="Times New Roman"/>
            <w:color w:val="0000FF"/>
            <w:sz w:val="26"/>
            <w:szCs w:val="26"/>
          </w:rPr>
          <w:t>пункте 98</w:t>
        </w:r>
      </w:hyperlink>
      <w:r w:rsidRPr="009C1C76">
        <w:rPr>
          <w:rFonts w:ascii="Times New Roman" w:hAnsi="Times New Roman" w:cs="Times New Roman"/>
          <w:sz w:val="26"/>
          <w:szCs w:val="26"/>
        </w:rPr>
        <w:t xml:space="preserve"> настоящих Правил. Не допускается внесение в информационную систему мониторинга изменений, касающихся ранее представленных участником оборота молочной продукции в информационную систему мониторинга сведений о вводе молочной продукции в оборот, об обороте молочной продукции и о ее выводе из оборота, в период проведения уполномоченным федеральным органом исполнительной власти проверки деятельности участника оборота молочной продукции, направившего уведомление об изменении сведений.</w:t>
      </w: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jc w:val="both"/>
        <w:rPr>
          <w:rFonts w:ascii="Times New Roman" w:hAnsi="Times New Roman" w:cs="Times New Roman"/>
          <w:sz w:val="26"/>
          <w:szCs w:val="26"/>
        </w:rPr>
      </w:pPr>
    </w:p>
    <w:p w:rsidR="00D12BFA" w:rsidRPr="009C1C76" w:rsidRDefault="00D12BFA" w:rsidP="009C1C76">
      <w:pPr>
        <w:pStyle w:val="ConsPlusNormal"/>
        <w:pBdr>
          <w:top w:val="single" w:sz="6" w:space="0" w:color="auto"/>
        </w:pBdr>
        <w:jc w:val="both"/>
        <w:rPr>
          <w:rFonts w:ascii="Times New Roman" w:hAnsi="Times New Roman" w:cs="Times New Roman"/>
          <w:sz w:val="26"/>
          <w:szCs w:val="26"/>
        </w:rPr>
      </w:pPr>
    </w:p>
    <w:p w:rsidR="00D12BFA" w:rsidRPr="009C1C76" w:rsidRDefault="00D12BFA" w:rsidP="009C1C76">
      <w:pPr>
        <w:spacing w:after="0" w:line="240" w:lineRule="auto"/>
        <w:rPr>
          <w:rFonts w:ascii="Times New Roman" w:hAnsi="Times New Roman" w:cs="Times New Roman"/>
          <w:sz w:val="26"/>
          <w:szCs w:val="26"/>
        </w:rPr>
      </w:pPr>
    </w:p>
    <w:sectPr w:rsidR="00D12BFA" w:rsidRPr="009C1C76" w:rsidSect="00D12B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FA"/>
    <w:rsid w:val="009C1C76"/>
    <w:rsid w:val="00D12BFA"/>
    <w:rsid w:val="00D17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D7F9C-9F8A-4AB2-9202-C88ACAC5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12B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D12B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12BF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E77871436BFABD031245951AE5E39D4C8A079FE6E20A4EE03FB065DDED025D768459765A85B46D004365AEC651393A4FFE2A085400E7076j5m7C" TargetMode="External"/><Relationship Id="rId117" Type="http://schemas.openxmlformats.org/officeDocument/2006/relationships/hyperlink" Target="consultantplus://offline/ref=4E77871436BFABD031245951AE5E39D4C8A478F86F21A4EE03FB065DDED025D768459765A85E49DA05365AEC651393A4FFE2A085400E7076j5m7C" TargetMode="External"/><Relationship Id="rId21" Type="http://schemas.openxmlformats.org/officeDocument/2006/relationships/hyperlink" Target="consultantplus://offline/ref=4E77871436BFABD031245951AE5E39D4C8A170FD6024A4EE03FB065DDED025D768459760AB5847D10C695FF9744B9CA3E4FDA3995C0C72j7m4C" TargetMode="External"/><Relationship Id="rId42" Type="http://schemas.openxmlformats.org/officeDocument/2006/relationships/hyperlink" Target="consultantplus://offline/ref=4E77871436BFABD031245951AE5E39D4C8A170FD6024A4EE03FB065DDED025D768459760AB5847D00C695FF9744B9CA3E4FDA3995C0C72j7m4C" TargetMode="External"/><Relationship Id="rId47" Type="http://schemas.openxmlformats.org/officeDocument/2006/relationships/hyperlink" Target="consultantplus://offline/ref=4E77871436BFABD031245951AE5E39D4C8A079FE6E20A4EE03FB065DDED025D768459765A85B47DB06365AEC651393A4FFE2A085400E7076j5m7C" TargetMode="External"/><Relationship Id="rId63" Type="http://schemas.openxmlformats.org/officeDocument/2006/relationships/hyperlink" Target="consultantplus://offline/ref=4E77871436BFABD031245951AE5E39D4C8A170FD6024A4EE03FB065DDED025D768459760A85749D50C695FF9744B9CA3E4FDA3995C0C72j7m4C" TargetMode="External"/><Relationship Id="rId68" Type="http://schemas.openxmlformats.org/officeDocument/2006/relationships/hyperlink" Target="consultantplus://offline/ref=4E77871436BFABD031245951AE5E39D4C8A079FE6E20A4EE03FB065DDED025D768459765A85B47D704365AEC651393A4FFE2A085400E7076j5m7C" TargetMode="External"/><Relationship Id="rId84" Type="http://schemas.openxmlformats.org/officeDocument/2006/relationships/hyperlink" Target="consultantplus://offline/ref=4E77871436BFABD031245951AE5E39D4C8A779F86F21A4EE03FB065DDED025D77A45CF69AA5B51D305230CBD23j4m6C" TargetMode="External"/><Relationship Id="rId89" Type="http://schemas.openxmlformats.org/officeDocument/2006/relationships/hyperlink" Target="consultantplus://offline/ref=4E77871436BFABD031245951AE5E39D4C8A278F66023A4EE03FB065DDED025D768459765A85E4FD507365AEC651393A4FFE2A085400E7076j5m7C" TargetMode="External"/><Relationship Id="rId112" Type="http://schemas.openxmlformats.org/officeDocument/2006/relationships/hyperlink" Target="consultantplus://offline/ref=4E77871436BFABD031245951AE5E39D4C8A478F86F21A4EE03FB065DDED025D768459765A85E49DA05365AEC651393A4FFE2A085400E7076j5m7C" TargetMode="External"/><Relationship Id="rId16" Type="http://schemas.openxmlformats.org/officeDocument/2006/relationships/hyperlink" Target="consultantplus://offline/ref=4E77871436BFABD031245951AE5E39D4C8A170FD6024A4EE03FB065DDED025D768459760A8574ED40C695FF9744B9CA3E4FDA3995C0C72j7m4C" TargetMode="External"/><Relationship Id="rId107" Type="http://schemas.openxmlformats.org/officeDocument/2006/relationships/hyperlink" Target="consultantplus://offline/ref=4E77871436BFABD031245951AE5E39D4C8A170FD6024A4EE03FB065DDED025D768459767A0574DD30C695FF9744B9CA3E4FDA3995C0C72j7m4C" TargetMode="External"/><Relationship Id="rId11" Type="http://schemas.openxmlformats.org/officeDocument/2006/relationships/hyperlink" Target="consultantplus://offline/ref=4E77871436BFABD031245951AE5E39D4C8A170FD6024A4EE03FB065DDED025D768459760AB5B47D50C695FF9744B9CA3E4FDA3995C0C72j7m4C" TargetMode="External"/><Relationship Id="rId32" Type="http://schemas.openxmlformats.org/officeDocument/2006/relationships/hyperlink" Target="consultantplus://offline/ref=4E77871436BFABD031245951AE5E39D4C8A079FE6E20A4EE03FB065DDED025D768459765AB5946D703365AEC651393A4FFE2A085400E7076j5m7C" TargetMode="External"/><Relationship Id="rId37" Type="http://schemas.openxmlformats.org/officeDocument/2006/relationships/hyperlink" Target="consultantplus://offline/ref=4E77871436BFABD031245951AE5E39D4C8A170FD6024A4EE03FB065DDED025D768459760A85648D50C695FF9744B9CA3E4FDA3995C0C72j7m4C" TargetMode="External"/><Relationship Id="rId53" Type="http://schemas.openxmlformats.org/officeDocument/2006/relationships/hyperlink" Target="consultantplus://offline/ref=4E77871436BFABD031245951AE5E39D4C8A079FE6E20A4EE03FB065DDED025D768459765AB5B49D207365AEC651393A4FFE2A085400E7076j5m7C" TargetMode="External"/><Relationship Id="rId58" Type="http://schemas.openxmlformats.org/officeDocument/2006/relationships/hyperlink" Target="consultantplus://offline/ref=4E77871436BFABD031245951AE5E39D4C8A170FD6024A4EE03FB065DDED025D768459760A8564DD60C695FF9744B9CA3E4FDA3995C0C72j7m4C" TargetMode="External"/><Relationship Id="rId74" Type="http://schemas.openxmlformats.org/officeDocument/2006/relationships/hyperlink" Target="consultantplus://offline/ref=4E77871436BFABD031245951AE5E39D4C8A079FE6E20A4EE03FB065DDED025D768459765A8584FD702365AEC651393A4FFE2A085400E7076j5m7C" TargetMode="External"/><Relationship Id="rId79" Type="http://schemas.openxmlformats.org/officeDocument/2006/relationships/hyperlink" Target="consultantplus://offline/ref=4E77871436BFABD031245951AE5E39D4C8A079FE6E20A4EE03FB065DDED025D768459765AB5946D703365AEC651393A4FFE2A085400E7076j5m7C" TargetMode="External"/><Relationship Id="rId102" Type="http://schemas.openxmlformats.org/officeDocument/2006/relationships/hyperlink" Target="consultantplus://offline/ref=4E77871436BFABD031245951AE5E39D4C8A170FD6024A4EE03FB065DDED025D768459767A0574DD30C695FF9744B9CA3E4FDA3995C0C72j7m4C" TargetMode="External"/><Relationship Id="rId123" Type="http://schemas.openxmlformats.org/officeDocument/2006/relationships/fontTable" Target="fontTable.xml"/><Relationship Id="rId5" Type="http://schemas.openxmlformats.org/officeDocument/2006/relationships/hyperlink" Target="consultantplus://offline/ref=4E77871436BFABD031245951AE5E39D4C8A779F86F21A4EE03FB065DDED025D768459763A8551B83436803BF24589FA4E4FEA185j5mEC" TargetMode="External"/><Relationship Id="rId61" Type="http://schemas.openxmlformats.org/officeDocument/2006/relationships/hyperlink" Target="consultantplus://offline/ref=4E77871436BFABD031245951AE5E39D4C8A170FD6024A4EE03FB065DDED025D768459760A8574ED40C695FF9744B9CA3E4FDA3995C0C72j7m4C" TargetMode="External"/><Relationship Id="rId82" Type="http://schemas.openxmlformats.org/officeDocument/2006/relationships/hyperlink" Target="consultantplus://offline/ref=4E77871436BFABD031245951AE5E39D4C8A278F66023A4EE03FB065DDED025D768459765A85E4FD00F365AEC651393A4FFE2A085400E7076j5m7C" TargetMode="External"/><Relationship Id="rId90" Type="http://schemas.openxmlformats.org/officeDocument/2006/relationships/hyperlink" Target="consultantplus://offline/ref=4E77871436BFABD031245951AE5E39D4C8A170FD6024A4EE03FB065DDED025D768459760A8564FD20C695FF9744B9CA3E4FDA3995C0C72j7m4C" TargetMode="External"/><Relationship Id="rId95" Type="http://schemas.openxmlformats.org/officeDocument/2006/relationships/hyperlink" Target="consultantplus://offline/ref=4E77871436BFABD03124445FB25E39D4CCA779FB6C71F3EC52AE0858D6807FC77E0C9861B65F4DCC053D0CjBmDC" TargetMode="External"/><Relationship Id="rId19" Type="http://schemas.openxmlformats.org/officeDocument/2006/relationships/hyperlink" Target="consultantplus://offline/ref=4E77871436BFABD031245951AE5E39D4C8A170FD6024A4EE03FB065DDED025D768459760AB5847D30C695FF9744B9CA3E4FDA3995C0C72j7m4C" TargetMode="External"/><Relationship Id="rId14" Type="http://schemas.openxmlformats.org/officeDocument/2006/relationships/hyperlink" Target="consultantplus://offline/ref=4E77871436BFABD031245951AE5E39D4C8A170FD6024A4EE03FB065DDED025D768459760A8564BD50C695FF9744B9CA3E4FDA3995C0C72j7m4C" TargetMode="External"/><Relationship Id="rId22" Type="http://schemas.openxmlformats.org/officeDocument/2006/relationships/hyperlink" Target="consultantplus://offline/ref=4E77871436BFABD031245951AE5E39D4C8A079FE6E20A4EE03FB065DDED025D768459765A85B47D704365AEC651393A4FFE2A085400E7076j5m7C" TargetMode="External"/><Relationship Id="rId27" Type="http://schemas.openxmlformats.org/officeDocument/2006/relationships/hyperlink" Target="consultantplus://offline/ref=4E77871436BFABD031245951AE5E39D4C8A079FE6E20A4EE03FB065DDED025D768459765A8584FD102365AEC651393A4FFE2A085400E7076j5m7C" TargetMode="External"/><Relationship Id="rId30" Type="http://schemas.openxmlformats.org/officeDocument/2006/relationships/hyperlink" Target="consultantplus://offline/ref=4E77871436BFABD031245951AE5E39D4C8A079FE6E20A4EE03FB065DDED025D768459765AB5B4AD403365AEC651393A4FFE2A085400E7076j5m7C" TargetMode="External"/><Relationship Id="rId35" Type="http://schemas.openxmlformats.org/officeDocument/2006/relationships/hyperlink" Target="consultantplus://offline/ref=4E77871436BFABD031245951AE5E39D4C8A170FD6024A4EE03FB065DDED025D768459760A8564DD60C695FF9744B9CA3E4FDA3995C0C72j7m4C" TargetMode="External"/><Relationship Id="rId43" Type="http://schemas.openxmlformats.org/officeDocument/2006/relationships/hyperlink" Target="consultantplus://offline/ref=4E77871436BFABD031245951AE5E39D4C8A170FD6024A4EE03FB065DDED025D768459760AB5847D10C695FF9744B9CA3E4FDA3995C0C72j7m4C" TargetMode="External"/><Relationship Id="rId48" Type="http://schemas.openxmlformats.org/officeDocument/2006/relationships/hyperlink" Target="consultantplus://offline/ref=4E77871436BFABD031245951AE5E39D4C8A079FE6E20A4EE03FB065DDED025D768459765A85B46D004365AEC651393A4FFE2A085400E7076j5m7C" TargetMode="External"/><Relationship Id="rId56" Type="http://schemas.openxmlformats.org/officeDocument/2006/relationships/hyperlink" Target="consultantplus://offline/ref=4E77871436BFABD031245951AE5E39D4C8A079FE6E20A4EE03FB065DDED025D768459765AB5946D503365AEC651393A4FFE2A085400E7076j5m7C" TargetMode="External"/><Relationship Id="rId64" Type="http://schemas.openxmlformats.org/officeDocument/2006/relationships/hyperlink" Target="consultantplus://offline/ref=4E77871436BFABD031245951AE5E39D4C8A170FD6024A4EE03FB065DDED025D768459760AB5B47D50C695FF9744B9CA3E4FDA3995C0C72j7m4C" TargetMode="External"/><Relationship Id="rId69" Type="http://schemas.openxmlformats.org/officeDocument/2006/relationships/hyperlink" Target="consultantplus://offline/ref=4E77871436BFABD031245951AE5E39D4C8A079FE6E20A4EE03FB065DDED025D768459765A85B47D402365AEC651393A4FFE2A085400E7076j5m7C" TargetMode="External"/><Relationship Id="rId77" Type="http://schemas.openxmlformats.org/officeDocument/2006/relationships/hyperlink" Target="consultantplus://offline/ref=4E77871436BFABD031245951AE5E39D4C8A079FE6E20A4EE03FB065DDED025D768459765AB5B49D207365AEC651393A4FFE2A085400E7076j5m7C" TargetMode="External"/><Relationship Id="rId100" Type="http://schemas.openxmlformats.org/officeDocument/2006/relationships/hyperlink" Target="consultantplus://offline/ref=4E77871436BFABD031245951AE5E39D4C8A478F86F21A4EE03FB065DDED025D768459761AE5D4DD9536C4AE82C449BB8FBFEBF855E0Ej7m0C" TargetMode="External"/><Relationship Id="rId105" Type="http://schemas.openxmlformats.org/officeDocument/2006/relationships/hyperlink" Target="consultantplus://offline/ref=4E77871436BFABD031245951AE5E39D4C8A478F86F21A4EE03FB065DDED025D768459765A85E49DA05365AEC651393A4FFE2A085400E7076j5m7C" TargetMode="External"/><Relationship Id="rId113" Type="http://schemas.openxmlformats.org/officeDocument/2006/relationships/hyperlink" Target="consultantplus://offline/ref=4E77871436BFABD031245951AE5E39D4C8A170FD6024A4EE03FB065DDED025D768459767A0574DD30C695FF9744B9CA3E4FDA3995C0C72j7m4C" TargetMode="External"/><Relationship Id="rId118" Type="http://schemas.openxmlformats.org/officeDocument/2006/relationships/hyperlink" Target="consultantplus://offline/ref=4E77871436BFABD031245951AE5E39D4C8A17BF76722A4EE03FB065DDED025D77A45CF69AA5B51D305230CBD23j4m6C" TargetMode="External"/><Relationship Id="rId8" Type="http://schemas.openxmlformats.org/officeDocument/2006/relationships/hyperlink" Target="consultantplus://offline/ref=4E77871436BFABD031245951AE5E39D4C8A079FE6E20A4EE03FB065DDED025D77A45CF69AA5B51D305230CBD23j4m6C" TargetMode="External"/><Relationship Id="rId51" Type="http://schemas.openxmlformats.org/officeDocument/2006/relationships/hyperlink" Target="consultantplus://offline/ref=4E77871436BFABD031245951AE5E39D4C8A079FE6E20A4EE03FB065DDED025D768459765A8584FDB04365AEC651393A4FFE2A085400E7076j5m7C" TargetMode="External"/><Relationship Id="rId72" Type="http://schemas.openxmlformats.org/officeDocument/2006/relationships/hyperlink" Target="consultantplus://offline/ref=4E77871436BFABD031245951AE5E39D4C8A079FE6E20A4EE03FB065DDED025D768459765A85B46D004365AEC651393A4FFE2A085400E7076j5m7C" TargetMode="External"/><Relationship Id="rId80" Type="http://schemas.openxmlformats.org/officeDocument/2006/relationships/hyperlink" Target="consultantplus://offline/ref=4E77871436BFABD031245951AE5E39D4C8A079FE6E20A4EE03FB065DDED025D768459765AB5946D405365AEC651393A4FFE2A085400E7076j5m7C" TargetMode="External"/><Relationship Id="rId85" Type="http://schemas.openxmlformats.org/officeDocument/2006/relationships/hyperlink" Target="consultantplus://offline/ref=4E77871436BFABD031245951AE5E39D4C8A17BF76722A4EE03FB065DDED025D768459761AD5F448656795BB0234380A7F8E2A3875Cj0mCC" TargetMode="External"/><Relationship Id="rId93" Type="http://schemas.openxmlformats.org/officeDocument/2006/relationships/hyperlink" Target="consultantplus://offline/ref=4E77871436BFABD03124445FB25E39D4CCA779FB6C71F3EC52AE0858D6807FC77E0C9861B65F4DCC053D0CjBmDC" TargetMode="External"/><Relationship Id="rId98" Type="http://schemas.openxmlformats.org/officeDocument/2006/relationships/hyperlink" Target="consultantplus://offline/ref=4E77871436BFABD031245951AE5E39D4C8A37BF86F27A4EE03FB065DDED025D768459765A85E4BDA00365AEC651393A4FFE2A085400E7076j5m7C" TargetMode="External"/><Relationship Id="rId121" Type="http://schemas.openxmlformats.org/officeDocument/2006/relationships/hyperlink" Target="consultantplus://offline/ref=4E77871436BFABD031245951AE5E39D4C8A078FB6E2EA4EE03FB065DDED025D768459765A85E4DD200365AEC651393A4FFE2A085400E7076j5m7C" TargetMode="External"/><Relationship Id="rId3" Type="http://schemas.openxmlformats.org/officeDocument/2006/relationships/webSettings" Target="webSettings.xml"/><Relationship Id="rId12" Type="http://schemas.openxmlformats.org/officeDocument/2006/relationships/hyperlink" Target="consultantplus://offline/ref=4E77871436BFABD031245951AE5E39D4C8A079FE6E20A4EE03FB065DDED025D768459765A8584DDB04365AEC651393A4FFE2A085400E7076j5m7C" TargetMode="External"/><Relationship Id="rId17" Type="http://schemas.openxmlformats.org/officeDocument/2006/relationships/hyperlink" Target="consultantplus://offline/ref=4E77871436BFABD031245951AE5E39D4C8A170FD6024A4EE03FB065DDED025D768459760A8574AD10C695FF9744B9CA3E4FDA3995C0C72j7m4C" TargetMode="External"/><Relationship Id="rId25" Type="http://schemas.openxmlformats.org/officeDocument/2006/relationships/hyperlink" Target="consultantplus://offline/ref=4E77871436BFABD031245951AE5E39D4C8A079FE6E20A4EE03FB065DDED025D768459765A85B47DB06365AEC651393A4FFE2A085400E7076j5m7C" TargetMode="External"/><Relationship Id="rId33" Type="http://schemas.openxmlformats.org/officeDocument/2006/relationships/hyperlink" Target="consultantplus://offline/ref=4E77871436BFABD031245951AE5E39D4C8A079FE6E20A4EE03FB065DDED025D768459765AB5946D405365AEC651393A4FFE2A085400E7076j5m7C" TargetMode="External"/><Relationship Id="rId38" Type="http://schemas.openxmlformats.org/officeDocument/2006/relationships/hyperlink" Target="consultantplus://offline/ref=4E77871436BFABD031245951AE5E39D4C8A170FD6024A4EE03FB065DDED025D768459760A8574ED40C695FF9744B9CA3E4FDA3995C0C72j7m4C" TargetMode="External"/><Relationship Id="rId46" Type="http://schemas.openxmlformats.org/officeDocument/2006/relationships/hyperlink" Target="consultantplus://offline/ref=4E77871436BFABD031245951AE5E39D4C8A079FE6E20A4EE03FB065DDED025D768459765A85B47DA02365AEC651393A4FFE2A085400E7076j5m7C" TargetMode="External"/><Relationship Id="rId59" Type="http://schemas.openxmlformats.org/officeDocument/2006/relationships/hyperlink" Target="consultantplus://offline/ref=4E77871436BFABD031245951AE5E39D4C8A170FD6024A4EE03FB065DDED025D768459760A8564BD50C695FF9744B9CA3E4FDA3995C0C72j7m4C" TargetMode="External"/><Relationship Id="rId67" Type="http://schemas.openxmlformats.org/officeDocument/2006/relationships/hyperlink" Target="consultantplus://offline/ref=4E77871436BFABD031245951AE5E39D4C8A170FD6024A4EE03FB065DDED025D768459760AB5847D10C695FF9744B9CA3E4FDA3995C0C72j7m4C" TargetMode="External"/><Relationship Id="rId103" Type="http://schemas.openxmlformats.org/officeDocument/2006/relationships/hyperlink" Target="consultantplus://offline/ref=4E77871436BFABD031245951AE5E39D4C8A478F86F21A4EE03FB065DDED025D768459765A85E49DA05365AEC651393A4FFE2A085400E7076j5m7C" TargetMode="External"/><Relationship Id="rId108" Type="http://schemas.openxmlformats.org/officeDocument/2006/relationships/hyperlink" Target="consultantplus://offline/ref=4E77871436BFABD031245951AE5E39D4C8A47AFA6523A4EE03FB065DDED025D768459765A85E4FD307365AEC651393A4FFE2A085400E7076j5m7C" TargetMode="External"/><Relationship Id="rId116" Type="http://schemas.openxmlformats.org/officeDocument/2006/relationships/hyperlink" Target="consultantplus://offline/ref=4E77871436BFABD031245951AE5E39D4C8A478F86F21A4EE03FB065DDED025D768459765A85E49DA05365AEC651393A4FFE2A085400E7076j5m7C" TargetMode="External"/><Relationship Id="rId124" Type="http://schemas.openxmlformats.org/officeDocument/2006/relationships/theme" Target="theme/theme1.xml"/><Relationship Id="rId20" Type="http://schemas.openxmlformats.org/officeDocument/2006/relationships/hyperlink" Target="consultantplus://offline/ref=4E77871436BFABD031245951AE5E39D4C8A170FD6024A4EE03FB065DDED025D768459760AB5847D00C695FF9744B9CA3E4FDA3995C0C72j7m4C" TargetMode="External"/><Relationship Id="rId41" Type="http://schemas.openxmlformats.org/officeDocument/2006/relationships/hyperlink" Target="consultantplus://offline/ref=4E77871436BFABD031245951AE5E39D4C8A170FD6024A4EE03FB065DDED025D768459760AB5847D30C695FF9744B9CA3E4FDA3995C0C72j7m4C" TargetMode="External"/><Relationship Id="rId54" Type="http://schemas.openxmlformats.org/officeDocument/2006/relationships/hyperlink" Target="consultantplus://offline/ref=4E77871436BFABD031245951AE5E39D4C8A079FE6E20A4EE03FB065DDED025D768459765AB5946D703365AEC651393A4FFE2A085400E7076j5m7C" TargetMode="External"/><Relationship Id="rId62" Type="http://schemas.openxmlformats.org/officeDocument/2006/relationships/hyperlink" Target="consultantplus://offline/ref=4E77871436BFABD031245951AE5E39D4C8A170FD6024A4EE03FB065DDED025D768459760A8574AD10C695FF9744B9CA3E4FDA3995C0C72j7m4C" TargetMode="External"/><Relationship Id="rId70" Type="http://schemas.openxmlformats.org/officeDocument/2006/relationships/hyperlink" Target="consultantplus://offline/ref=4E77871436BFABD031245951AE5E39D4C8A079FE6E20A4EE03FB065DDED025D768459765A85B47DA02365AEC651393A4FFE2A085400E7076j5m7C" TargetMode="External"/><Relationship Id="rId75" Type="http://schemas.openxmlformats.org/officeDocument/2006/relationships/hyperlink" Target="consultantplus://offline/ref=4E77871436BFABD031245951AE5E39D4C8A079FE6E20A4EE03FB065DDED025D768459765A8584FDB04365AEC651393A4FFE2A085400E7076j5m7C" TargetMode="External"/><Relationship Id="rId83" Type="http://schemas.openxmlformats.org/officeDocument/2006/relationships/hyperlink" Target="consultantplus://offline/ref=4E77871436BFABD03124474AAB5E39D4C8A471F96323A4EE03FB065DDED025D77A45CF69AA5B51D305230CBD23j4m6C" TargetMode="External"/><Relationship Id="rId88" Type="http://schemas.openxmlformats.org/officeDocument/2006/relationships/hyperlink" Target="consultantplus://offline/ref=4E77871436BFABD031245951AE5E39D4C8A278F66023A4EE03FB065DDED025D768459765A85E4FD402365AEC651393A4FFE2A085400E7076j5m7C" TargetMode="External"/><Relationship Id="rId91" Type="http://schemas.openxmlformats.org/officeDocument/2006/relationships/hyperlink" Target="consultantplus://offline/ref=4E77871436BFABD031245951AE5E39D4C8A170FD6024A4EE03FB065DDED025D768459767A0574DD30C695FF9744B9CA3E4FDA3995C0C72j7m4C" TargetMode="External"/><Relationship Id="rId96" Type="http://schemas.openxmlformats.org/officeDocument/2006/relationships/hyperlink" Target="consultantplus://offline/ref=4E77871436BFABD03124445FB25E39D4C3AF79FD6C71F3EC52AE0858D6807FC77E0C9861B65F4DCC053D0CjBmDC" TargetMode="External"/><Relationship Id="rId111" Type="http://schemas.openxmlformats.org/officeDocument/2006/relationships/hyperlink" Target="consultantplus://offline/ref=4E77871436BFABD031245951AE5E39D4C8A478F86F21A4EE03FB065DDED025D768459765A85E49DA05365AEC651393A4FFE2A085400E7076j5m7C" TargetMode="External"/><Relationship Id="rId1" Type="http://schemas.openxmlformats.org/officeDocument/2006/relationships/styles" Target="styles.xml"/><Relationship Id="rId6" Type="http://schemas.openxmlformats.org/officeDocument/2006/relationships/hyperlink" Target="consultantplus://offline/ref=4E77871436BFABD031245951AE5E39D4C8A170FD6024A4EE03FB065DDED025D768459767A0574DD30C695FF9744B9CA3E4FDA3995C0C72j7m4C" TargetMode="External"/><Relationship Id="rId15" Type="http://schemas.openxmlformats.org/officeDocument/2006/relationships/hyperlink" Target="consultantplus://offline/ref=4E77871436BFABD031245951AE5E39D4C8A170FD6024A4EE03FB065DDED025D768459760A85648D50C695FF9744B9CA3E4FDA3995C0C72j7m4C" TargetMode="External"/><Relationship Id="rId23" Type="http://schemas.openxmlformats.org/officeDocument/2006/relationships/hyperlink" Target="consultantplus://offline/ref=4E77871436BFABD031245951AE5E39D4C8A079FE6E20A4EE03FB065DDED025D768459765A85B47D402365AEC651393A4FFE2A085400E7076j5m7C" TargetMode="External"/><Relationship Id="rId28" Type="http://schemas.openxmlformats.org/officeDocument/2006/relationships/hyperlink" Target="consultantplus://offline/ref=4E77871436BFABD031245951AE5E39D4C8A079FE6E20A4EE03FB065DDED025D768459765A8584FD702365AEC651393A4FFE2A085400E7076j5m7C" TargetMode="External"/><Relationship Id="rId36" Type="http://schemas.openxmlformats.org/officeDocument/2006/relationships/hyperlink" Target="consultantplus://offline/ref=4E77871436BFABD031245951AE5E39D4C8A170FD6024A4EE03FB065DDED025D768459760A8564BD50C695FF9744B9CA3E4FDA3995C0C72j7m4C" TargetMode="External"/><Relationship Id="rId49" Type="http://schemas.openxmlformats.org/officeDocument/2006/relationships/hyperlink" Target="consultantplus://offline/ref=4E77871436BFABD031245951AE5E39D4C8A079FE6E20A4EE03FB065DDED025D768459765A8584FD102365AEC651393A4FFE2A085400E7076j5m7C" TargetMode="External"/><Relationship Id="rId57" Type="http://schemas.openxmlformats.org/officeDocument/2006/relationships/hyperlink" Target="consultantplus://offline/ref=4E77871436BFABD031245951AE5E39D4C8A371FB6720A4EE03FB065DDED025D77A45CF69AA5B51D305230CBD23j4m6C" TargetMode="External"/><Relationship Id="rId106" Type="http://schemas.openxmlformats.org/officeDocument/2006/relationships/hyperlink" Target="consultantplus://offline/ref=4E77871436BFABD031245951AE5E39D4C8A478F86F21A4EE03FB065DDED025D768459765A85E49DA05365AEC651393A4FFE2A085400E7076j5m7C" TargetMode="External"/><Relationship Id="rId114" Type="http://schemas.openxmlformats.org/officeDocument/2006/relationships/hyperlink" Target="consultantplus://offline/ref=4E77871436BFABD031245951AE5E39D4C8A478F86F21A4EE03FB065DDED025D768459765A85E48D205365AEC651393A4FFE2A085400E7076j5m7C" TargetMode="External"/><Relationship Id="rId119" Type="http://schemas.openxmlformats.org/officeDocument/2006/relationships/hyperlink" Target="consultantplus://offline/ref=4E77871436BFABD031245951AE5E39D4C8A17BF76722A4EE03FB065DDED025D77A45CF69AA5B51D305230CBD23j4m6C" TargetMode="External"/><Relationship Id="rId10" Type="http://schemas.openxmlformats.org/officeDocument/2006/relationships/hyperlink" Target="consultantplus://offline/ref=4E77871436BFABD031245951AE5E39D4C8A079FE6E20A4EE03FB065DDED025D768459765AC5E4BD600365AEC651393A4FFE2A085400E7076j5m7C" TargetMode="External"/><Relationship Id="rId31" Type="http://schemas.openxmlformats.org/officeDocument/2006/relationships/hyperlink" Target="consultantplus://offline/ref=4E77871436BFABD031245951AE5E39D4C8A079FE6E20A4EE03FB065DDED025D768459765AB5B49D207365AEC651393A4FFE2A085400E7076j5m7C" TargetMode="External"/><Relationship Id="rId44" Type="http://schemas.openxmlformats.org/officeDocument/2006/relationships/hyperlink" Target="consultantplus://offline/ref=4E77871436BFABD031245951AE5E39D4C8A079FE6E20A4EE03FB065DDED025D768459765A85B47D704365AEC651393A4FFE2A085400E7076j5m7C" TargetMode="External"/><Relationship Id="rId52" Type="http://schemas.openxmlformats.org/officeDocument/2006/relationships/hyperlink" Target="consultantplus://offline/ref=4E77871436BFABD031245951AE5E39D4C8A079FE6E20A4EE03FB065DDED025D768459765AB5B4AD403365AEC651393A4FFE2A085400E7076j5m7C" TargetMode="External"/><Relationship Id="rId60" Type="http://schemas.openxmlformats.org/officeDocument/2006/relationships/hyperlink" Target="consultantplus://offline/ref=4E77871436BFABD031245951AE5E39D4C8A170FD6024A4EE03FB065DDED025D768459760A85648D50C695FF9744B9CA3E4FDA3995C0C72j7m4C" TargetMode="External"/><Relationship Id="rId65" Type="http://schemas.openxmlformats.org/officeDocument/2006/relationships/hyperlink" Target="consultantplus://offline/ref=4E77871436BFABD031245951AE5E39D4C8A170FD6024A4EE03FB065DDED025D768459760AB5847D30C695FF9744B9CA3E4FDA3995C0C72j7m4C" TargetMode="External"/><Relationship Id="rId73" Type="http://schemas.openxmlformats.org/officeDocument/2006/relationships/hyperlink" Target="consultantplus://offline/ref=4E77871436BFABD031245951AE5E39D4C8A079FE6E20A4EE03FB065DDED025D768459765AC5E4BD604365AEC651393A4FFE2A085400E7076j5m7C" TargetMode="External"/><Relationship Id="rId78" Type="http://schemas.openxmlformats.org/officeDocument/2006/relationships/hyperlink" Target="consultantplus://offline/ref=4E77871436BFABD031245951AE5E39D4C8A079FE6E20A4EE03FB065DDED025D768459765A8584DDB04365AEC651393A4FFE2A085400E7076j5m7C" TargetMode="External"/><Relationship Id="rId81" Type="http://schemas.openxmlformats.org/officeDocument/2006/relationships/hyperlink" Target="consultantplus://offline/ref=4E77871436BFABD031245951AE5E39D4C8A079FE6E20A4EE03FB065DDED025D768459765AB5946D503365AEC651393A4FFE2A085400E7076j5m7C" TargetMode="External"/><Relationship Id="rId86" Type="http://schemas.openxmlformats.org/officeDocument/2006/relationships/hyperlink" Target="consultantplus://offline/ref=4E77871436BFABD03124445FB25E39D4C3AF79FD6C71F3EC52AE0858D6807FC77E0C9861B65F4DCC053D0CjBmDC" TargetMode="External"/><Relationship Id="rId94" Type="http://schemas.openxmlformats.org/officeDocument/2006/relationships/hyperlink" Target="consultantplus://offline/ref=4E77871436BFABD03124445FB25E39D4CCA779FB6C71F3EC52AE0858D6807FC77E0C9861B65F4DCC053D0CjBmDC" TargetMode="External"/><Relationship Id="rId99" Type="http://schemas.openxmlformats.org/officeDocument/2006/relationships/hyperlink" Target="consultantplus://offline/ref=4E77871436BFABD03124445FB25E39D4CDAE70F96C71F3EC52AE0858D6807FC77E0C9861B65F4DCC053D0CjBmDC" TargetMode="External"/><Relationship Id="rId101" Type="http://schemas.openxmlformats.org/officeDocument/2006/relationships/hyperlink" Target="consultantplus://offline/ref=4E77871436BFABD031245951AE5E39D4C8A57CFC6027A4EE03FB065DDED025D77A45CF69AA5B51D305230CBD23j4m6C" TargetMode="External"/><Relationship Id="rId122" Type="http://schemas.openxmlformats.org/officeDocument/2006/relationships/hyperlink" Target="consultantplus://offline/ref=4E77871436BFABD031245951AE5E39D4C8A078FB6E2EA4EE03FB065DDED025D768459765A85E4DD200365AEC651393A4FFE2A085400E7076j5m7C"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E77871436BFABD031245951AE5E39D4C8A079FE6E20A4EE03FB065DDED025D768459765A85B46D504365AEC651393A4FFE2A085400E7076j5m7C" TargetMode="External"/><Relationship Id="rId13" Type="http://schemas.openxmlformats.org/officeDocument/2006/relationships/hyperlink" Target="consultantplus://offline/ref=4E77871436BFABD031245951AE5E39D4C8A170FD6024A4EE03FB065DDED025D768459760A8564DD60C695FF9744B9CA3E4FDA3995C0C72j7m4C" TargetMode="External"/><Relationship Id="rId18" Type="http://schemas.openxmlformats.org/officeDocument/2006/relationships/hyperlink" Target="consultantplus://offline/ref=4E77871436BFABD031245951AE5E39D4C8A170FD6024A4EE03FB065DDED025D768459760A85749D50C695FF9744B9CA3E4FDA3995C0C72j7m4C" TargetMode="External"/><Relationship Id="rId39" Type="http://schemas.openxmlformats.org/officeDocument/2006/relationships/hyperlink" Target="consultantplus://offline/ref=4E77871436BFABD031245951AE5E39D4C8A170FD6024A4EE03FB065DDED025D768459760A8574AD10C695FF9744B9CA3E4FDA3995C0C72j7m4C" TargetMode="External"/><Relationship Id="rId109" Type="http://schemas.openxmlformats.org/officeDocument/2006/relationships/hyperlink" Target="consultantplus://offline/ref=4E77871436BFABD031245951AE5E39D4C8A170FD6024A4EE03FB065DDED025D768459767A0574DD30C695FF9744B9CA3E4FDA3995C0C72j7m4C" TargetMode="External"/><Relationship Id="rId34" Type="http://schemas.openxmlformats.org/officeDocument/2006/relationships/hyperlink" Target="consultantplus://offline/ref=4E77871436BFABD031245951AE5E39D4C8A079FE6E20A4EE03FB065DDED025D768459765AB5946D503365AEC651393A4FFE2A085400E7076j5m7C" TargetMode="External"/><Relationship Id="rId50" Type="http://schemas.openxmlformats.org/officeDocument/2006/relationships/hyperlink" Target="consultantplus://offline/ref=4E77871436BFABD031245951AE5E39D4C8A079FE6E20A4EE03FB065DDED025D768459765A8584FD702365AEC651393A4FFE2A085400E7076j5m7C" TargetMode="External"/><Relationship Id="rId55" Type="http://schemas.openxmlformats.org/officeDocument/2006/relationships/hyperlink" Target="consultantplus://offline/ref=4E77871436BFABD031245951AE5E39D4C8A079FE6E20A4EE03FB065DDED025D768459765AB5946D405365AEC651393A4FFE2A085400E7076j5m7C" TargetMode="External"/><Relationship Id="rId76" Type="http://schemas.openxmlformats.org/officeDocument/2006/relationships/hyperlink" Target="consultantplus://offline/ref=4E77871436BFABD031245951AE5E39D4C8A079FE6E20A4EE03FB065DDED025D768459765AB5B4AD403365AEC651393A4FFE2A085400E7076j5m7C" TargetMode="External"/><Relationship Id="rId97" Type="http://schemas.openxmlformats.org/officeDocument/2006/relationships/hyperlink" Target="consultantplus://offline/ref=4E77871436BFABD03124445FB25E39D4CCA779FB6C71F3EC52AE0858D6807FC77E0C9861B65F4DCC053D0CjBmDC" TargetMode="External"/><Relationship Id="rId104" Type="http://schemas.openxmlformats.org/officeDocument/2006/relationships/hyperlink" Target="consultantplus://offline/ref=4E77871436BFABD031245951AE5E39D4C8A478F86F21A4EE03FB065DDED025D768459765A85E49DA05365AEC651393A4FFE2A085400E7076j5m7C" TargetMode="External"/><Relationship Id="rId120" Type="http://schemas.openxmlformats.org/officeDocument/2006/relationships/hyperlink" Target="consultantplus://offline/ref=4E77871436BFABD031245951AE5E39D4C8A17BF76722A4EE03FB065DDED025D768459761AD5F448656795BB0234380A7F8E2A3875Cj0mCC" TargetMode="External"/><Relationship Id="rId7" Type="http://schemas.openxmlformats.org/officeDocument/2006/relationships/hyperlink" Target="consultantplus://offline/ref=4E77871436BFABD031245951AE5E39D4C8A170FD6024A4EE03FB065DDED025D768459760A85749D50C695FF9744B9CA3E4FDA3995C0C72j7m4C" TargetMode="External"/><Relationship Id="rId71" Type="http://schemas.openxmlformats.org/officeDocument/2006/relationships/hyperlink" Target="consultantplus://offline/ref=4E77871436BFABD031245951AE5E39D4C8A079FE6E20A4EE03FB065DDED025D768459765A85B47DB06365AEC651393A4FFE2A085400E7076j5m7C" TargetMode="External"/><Relationship Id="rId92" Type="http://schemas.openxmlformats.org/officeDocument/2006/relationships/hyperlink" Target="consultantplus://offline/ref=4E77871436BFABD031245951AE5E39D4C8A47AFA6523A4EE03FB065DDED025D768459765A85E4FD307365AEC651393A4FFE2A085400E7076j5m7C" TargetMode="External"/><Relationship Id="rId2" Type="http://schemas.openxmlformats.org/officeDocument/2006/relationships/settings" Target="settings.xml"/><Relationship Id="rId29" Type="http://schemas.openxmlformats.org/officeDocument/2006/relationships/hyperlink" Target="consultantplus://offline/ref=4E77871436BFABD031245951AE5E39D4C8A079FE6E20A4EE03FB065DDED025D768459765A8584FDB04365AEC651393A4FFE2A085400E7076j5m7C" TargetMode="External"/><Relationship Id="rId24" Type="http://schemas.openxmlformats.org/officeDocument/2006/relationships/hyperlink" Target="consultantplus://offline/ref=4E77871436BFABD031245951AE5E39D4C8A079FE6E20A4EE03FB065DDED025D768459765A85B47DA02365AEC651393A4FFE2A085400E7076j5m7C" TargetMode="External"/><Relationship Id="rId40" Type="http://schemas.openxmlformats.org/officeDocument/2006/relationships/hyperlink" Target="consultantplus://offline/ref=4E77871436BFABD031245951AE5E39D4C8A170FD6024A4EE03FB065DDED025D768459760A85749D50C695FF9744B9CA3E4FDA3995C0C72j7m4C" TargetMode="External"/><Relationship Id="rId45" Type="http://schemas.openxmlformats.org/officeDocument/2006/relationships/hyperlink" Target="consultantplus://offline/ref=4E77871436BFABD031245951AE5E39D4C8A079FE6E20A4EE03FB065DDED025D768459765A85B47D402365AEC651393A4FFE2A085400E7076j5m7C" TargetMode="External"/><Relationship Id="rId66" Type="http://schemas.openxmlformats.org/officeDocument/2006/relationships/hyperlink" Target="consultantplus://offline/ref=4E77871436BFABD031245951AE5E39D4C8A170FD6024A4EE03FB065DDED025D768459760AB5847D00C695FF9744B9CA3E4FDA3995C0C72j7m4C" TargetMode="External"/><Relationship Id="rId87" Type="http://schemas.openxmlformats.org/officeDocument/2006/relationships/hyperlink" Target="consultantplus://offline/ref=4E77871436BFABD031245951AE5E39D4C8A278F66023A4EE03FB065DDED025D768459765A85E4FD700365AEC651393A4FFE2A085400E7076j5m7C" TargetMode="External"/><Relationship Id="rId110" Type="http://schemas.openxmlformats.org/officeDocument/2006/relationships/hyperlink" Target="consultantplus://offline/ref=4E77871436BFABD031245951AE5E39D4C8A478F86F21A4EE03FB065DDED025D768459765A85E49DA05365AEC651393A4FFE2A085400E7076j5m7C" TargetMode="External"/><Relationship Id="rId115" Type="http://schemas.openxmlformats.org/officeDocument/2006/relationships/hyperlink" Target="consultantplus://offline/ref=4E77871436BFABD031245951AE5E39D4C8A47AFA6523A4EE03FB065DDED025D768459765A85E4FD307365AEC651393A4FFE2A085400E7076j5m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21271</Words>
  <Characters>121248</Characters>
  <Application>Microsoft Office Word</Application>
  <DocSecurity>0</DocSecurity>
  <Lines>1010</Lines>
  <Paragraphs>284</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ПРАВИТЕЛЬСТВО РОССИЙСКОЙ ФЕДЕРАЦИИ</vt:lpstr>
      <vt:lpstr>Утверждены</vt:lpstr>
      <vt:lpstr>    I. Общие положения</vt:lpstr>
      <vt:lpstr>    II. Требования к участникам оборота молочной продукции</vt:lpstr>
      <vt:lpstr>    III. Порядок информационного обмена участников оборота</vt:lpstr>
      <vt:lpstr>    IV. Регистрация молочной продукции в информационной</vt:lpstr>
      <vt:lpstr>    V. Характеристики средства идентификации,</vt:lpstr>
      <vt:lpstr>    VI. Порядок формирования средств идентификации</vt:lpstr>
      <vt:lpstr>    VII. Порядок нанесения средств идентификации</vt:lpstr>
      <vt:lpstr>    VIII. Порядок и сроки представления участниками оборота</vt:lpstr>
    </vt:vector>
  </TitlesOfParts>
  <Company/>
  <LinksUpToDate>false</LinksUpToDate>
  <CharactersWithSpaces>142235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2020-12-25T02:38:00Z</dcterms:created>
  <dcterms:modified xsi:type="dcterms:W3CDTF">2020-12-25T03:08:00Z</dcterms:modified>
</cp:coreProperties>
</file>