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5F6" w:rsidRDefault="00D705F6" w:rsidP="00D705F6">
      <w:pPr>
        <w:widowControl w:val="0"/>
        <w:spacing w:after="0" w:line="317" w:lineRule="exact"/>
        <w:ind w:left="20" w:right="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Информация </w:t>
      </w:r>
    </w:p>
    <w:p w:rsidR="00D705F6" w:rsidRDefault="00D705F6" w:rsidP="00D705F6">
      <w:pPr>
        <w:widowControl w:val="0"/>
        <w:spacing w:after="0" w:line="317" w:lineRule="exact"/>
        <w:ind w:left="20" w:right="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по основным положениям требований законодательства, </w:t>
      </w:r>
    </w:p>
    <w:p w:rsidR="00E50F32" w:rsidRDefault="00D705F6" w:rsidP="00D705F6">
      <w:pPr>
        <w:widowControl w:val="0"/>
        <w:spacing w:after="0" w:line="317" w:lineRule="exact"/>
        <w:ind w:left="20" w:right="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регламентирующего вопросы проведения </w:t>
      </w:r>
    </w:p>
    <w:p w:rsidR="00656445" w:rsidRPr="00656445" w:rsidRDefault="00D705F6" w:rsidP="00D705F6">
      <w:pPr>
        <w:widowControl w:val="0"/>
        <w:spacing w:after="0" w:line="317" w:lineRule="exact"/>
        <w:ind w:left="20" w:right="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>экологического аудита</w:t>
      </w:r>
    </w:p>
    <w:p w:rsidR="00656445" w:rsidRPr="00656445" w:rsidRDefault="00656445" w:rsidP="00656445">
      <w:pPr>
        <w:widowControl w:val="0"/>
        <w:spacing w:after="0" w:line="317" w:lineRule="exact"/>
        <w:ind w:left="20"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F3150" w:rsidRPr="009F3150" w:rsidRDefault="009F3150" w:rsidP="009F3150">
      <w:pPr>
        <w:widowControl w:val="0"/>
        <w:spacing w:after="0" w:line="317" w:lineRule="exact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1 января 2019 года вступят в силу положения Федерального закона от 21.07.2014 № 219-ФЗ «О внесении изменений в Федеральный закон «Об охране окружающей среды» и отдельные законодательные акты Российской Федерации», которыми в Федеральный закон от 10.01.2002 № 7-ФЗ «Об охране окружающей среды» (далее - Федеральный закон № 7-ФЗ) вносятся изменения в части нормирования в области охраны окружающей среды, включая технологическое нормирование исходя из технологических показателей Наилучших Доступных Технологий.</w:t>
      </w:r>
    </w:p>
    <w:p w:rsidR="009F3150" w:rsidRPr="009F3150" w:rsidRDefault="009F3150" w:rsidP="009F3150">
      <w:pPr>
        <w:widowControl w:val="0"/>
        <w:spacing w:after="0" w:line="317" w:lineRule="exact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 </w:t>
      </w:r>
      <w:r w:rsidRPr="009F3150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 w:bidi="ru-RU"/>
        </w:rPr>
        <w:t xml:space="preserve">31.12.2018 </w:t>
      </w: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всем юридическим лицам и индивидуальным предпринимателям необходимо провести следующие виды мероприятий:</w:t>
      </w:r>
    </w:p>
    <w:p w:rsidR="009F3150" w:rsidRPr="009F3150" w:rsidRDefault="009F3150" w:rsidP="00520407">
      <w:pPr>
        <w:widowControl w:val="0"/>
        <w:numPr>
          <w:ilvl w:val="0"/>
          <w:numId w:val="1"/>
        </w:numPr>
        <w:spacing w:after="0" w:line="317" w:lineRule="exact"/>
        <w:ind w:left="20" w:right="20" w:firstLine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соответствии с требованиями статьи 69.2 Федерального закона № 7-ФЗ юридические лица и индивидуальные предприниматели </w:t>
      </w:r>
      <w:r w:rsidRPr="009F3150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 w:bidi="ru-RU"/>
        </w:rPr>
        <w:t xml:space="preserve">обязаны поставить на государственный экологический учет </w:t>
      </w: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эксплуатируемые ими объекты, оказывающие негативное воздействие на окружающую среду (далее - объекты </w:t>
      </w:r>
      <w:r w:rsidRPr="009F3150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en-US" w:bidi="en-US"/>
        </w:rPr>
        <w:t>HBOC</w:t>
      </w:r>
      <w:r w:rsidRPr="009F3150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bidi="en-US"/>
        </w:rPr>
        <w:t xml:space="preserve">) </w:t>
      </w:r>
      <w:r w:rsidRPr="009F3150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 w:bidi="ru-RU"/>
        </w:rPr>
        <w:t>с присвоением им категории, выделяют 4 вида категории объектов негативного воздействия.</w:t>
      </w:r>
    </w:p>
    <w:p w:rsidR="009F3150" w:rsidRPr="009F3150" w:rsidRDefault="009F3150" w:rsidP="00520407">
      <w:pPr>
        <w:widowControl w:val="0"/>
        <w:numPr>
          <w:ilvl w:val="0"/>
          <w:numId w:val="1"/>
        </w:numPr>
        <w:spacing w:after="0" w:line="317" w:lineRule="exact"/>
        <w:ind w:left="20" w:right="20" w:firstLine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соответствии с требованиями статьи 67 Федерального закона № 7-ФЗ юридические лица и индивидуальные предприниматели, осуществляющие хозяйственную и (или) иную деятельность </w:t>
      </w:r>
      <w:r w:rsidRPr="009F3150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 w:bidi="ru-RU"/>
        </w:rPr>
        <w:t xml:space="preserve">на </w:t>
      </w:r>
      <w:r w:rsidRPr="00E50F32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 w:bidi="ru-RU"/>
        </w:rPr>
        <w:t xml:space="preserve">объектах </w:t>
      </w:r>
      <w:r w:rsidRPr="00E50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bidi="en-US"/>
        </w:rPr>
        <w:t>I</w:t>
      </w:r>
      <w:r w:rsidRPr="00E50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, </w:t>
      </w:r>
      <w:r w:rsidRPr="00E50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II </w:t>
      </w:r>
      <w:r w:rsidRPr="00E50F32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 w:bidi="ru-RU"/>
        </w:rPr>
        <w:t xml:space="preserve">и </w:t>
      </w:r>
      <w:r w:rsidRPr="00E50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III</w:t>
      </w: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F3150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 w:bidi="ru-RU"/>
        </w:rPr>
        <w:t xml:space="preserve">категорий, разрабатывают и утверждают программу производственного экологического контроля </w:t>
      </w: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(ПЭК).</w:t>
      </w:r>
    </w:p>
    <w:p w:rsidR="009F3150" w:rsidRPr="009F3150" w:rsidRDefault="009F3150" w:rsidP="009F3150">
      <w:pPr>
        <w:widowControl w:val="0"/>
        <w:spacing w:after="0" w:line="317" w:lineRule="exact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Согласно статьи 4.2. Федерального закона № 7-ФЗ объекты, оказывающие негативное воздействие на окружающую среду, в зависимости от уровня такого воздействия подразделяются на четыре категории:</w:t>
      </w:r>
    </w:p>
    <w:p w:rsidR="009F3150" w:rsidRPr="009F3150" w:rsidRDefault="009F3150" w:rsidP="009F3150">
      <w:pPr>
        <w:widowControl w:val="0"/>
        <w:spacing w:after="0" w:line="317" w:lineRule="exact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объекты, оказывающие значительное негативное воздействие на окружающую среду и относящиеся к областям применения наилучших доступных технологий, - объекты I категории;</w:t>
      </w:r>
    </w:p>
    <w:p w:rsidR="009F3150" w:rsidRPr="009F3150" w:rsidRDefault="009F3150" w:rsidP="009F3150">
      <w:pPr>
        <w:widowControl w:val="0"/>
        <w:spacing w:after="0" w:line="317" w:lineRule="exact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объекты, оказывающие умеренное негативное воздействие на окружающую среду, - объекты II категории;</w:t>
      </w:r>
    </w:p>
    <w:p w:rsidR="009F3150" w:rsidRPr="009F3150" w:rsidRDefault="009F3150" w:rsidP="009F3150">
      <w:pPr>
        <w:widowControl w:val="0"/>
        <w:spacing w:after="0" w:line="320" w:lineRule="exact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объекты, оказывающие незначительное негативное воздействие на окружающую среду, - объекты III категории;</w:t>
      </w:r>
    </w:p>
    <w:p w:rsidR="009F3150" w:rsidRPr="009F3150" w:rsidRDefault="009F3150" w:rsidP="009F3150">
      <w:pPr>
        <w:widowControl w:val="0"/>
        <w:spacing w:after="0" w:line="320" w:lineRule="exact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объекты, оказывающие минимальное негативное воздействие на окружающую среду, - объекты IV категории.</w:t>
      </w:r>
    </w:p>
    <w:p w:rsidR="009F3150" w:rsidRPr="009F3150" w:rsidRDefault="009F3150" w:rsidP="009F3150">
      <w:pPr>
        <w:widowControl w:val="0"/>
        <w:spacing w:after="0" w:line="320" w:lineRule="exact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Критерии отнесения объектов, оказывающих негативное воздействие на окружающую среду, к объектам </w:t>
      </w: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</w:t>
      </w: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proofErr w:type="gramStart"/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proofErr w:type="gramEnd"/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III и IV категорий определены в Постановлении Правительства РФ от 28.09.2015 № 1029 «Об утверждении критериев отнесения объектов, оказывающих негативное воздействие на окружающую среду, к объектам </w:t>
      </w: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</w:t>
      </w: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II, III и IV категорий».</w:t>
      </w:r>
    </w:p>
    <w:p w:rsidR="009F3150" w:rsidRPr="009F3150" w:rsidRDefault="009F3150" w:rsidP="009F3150">
      <w:pPr>
        <w:widowControl w:val="0"/>
        <w:spacing w:after="0" w:line="320" w:lineRule="exact"/>
        <w:ind w:left="20" w:right="20" w:firstLine="68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9F3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К примеру, к объектам IV категории, как правило, могут быть отнесены магазины розничной торговли, не производящие выброс </w:t>
      </w:r>
      <w:r w:rsidRPr="009F3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lastRenderedPageBreak/>
        <w:t>загрязняющих веществ в атмосферный воздух более 10 тонн в год</w:t>
      </w:r>
      <w:r w:rsidRPr="009F3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. </w:t>
      </w:r>
      <w:r w:rsidRPr="009F3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В указанную категорию, также, попадают все офисные предприятия и объекты социальной и образовательной сферы, отапливаемые собственными маломощными газовыми котлами.</w:t>
      </w:r>
    </w:p>
    <w:p w:rsidR="009F3150" w:rsidRPr="009F3150" w:rsidRDefault="009F3150" w:rsidP="00520407">
      <w:pPr>
        <w:widowControl w:val="0"/>
        <w:numPr>
          <w:ilvl w:val="0"/>
          <w:numId w:val="1"/>
        </w:numPr>
        <w:spacing w:after="0" w:line="320" w:lineRule="exact"/>
        <w:ind w:left="20" w:right="20" w:firstLine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конце года юридические лица и индивидуальные предприниматели сдают отчетность в области охраны окружающей среды:</w:t>
      </w:r>
    </w:p>
    <w:p w:rsidR="009F3150" w:rsidRPr="009F3150" w:rsidRDefault="009F3150" w:rsidP="00520407">
      <w:pPr>
        <w:widowControl w:val="0"/>
        <w:numPr>
          <w:ilvl w:val="0"/>
          <w:numId w:val="2"/>
        </w:numPr>
        <w:spacing w:after="0" w:line="320" w:lineRule="exact"/>
        <w:ind w:left="20" w:firstLine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50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отчет субъектов МСП - до 15 января года следующего за отчетным</w:t>
      </w: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F3150" w:rsidRDefault="009F3150" w:rsidP="0027166D">
      <w:pPr>
        <w:widowControl w:val="0"/>
        <w:spacing w:after="0" w:line="320" w:lineRule="exact"/>
        <w:ind w:lef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 представления экологической отчетности расписан в приказе</w:t>
      </w:r>
      <w:r w:rsidR="00271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Минприроды от 16 ф</w:t>
      </w:r>
      <w:r w:rsidR="00271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евраля 2010 г. № </w:t>
      </w: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30. </w:t>
      </w:r>
      <w:r w:rsidRPr="00E50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Отчетность носит</w:t>
      </w:r>
      <w:r w:rsidR="0027166D" w:rsidRPr="00E50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E50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уведомительный характер</w:t>
      </w: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ее обязаны направлять представители малого и среднего бизнеса, </w:t>
      </w:r>
      <w:r w:rsidRPr="00E50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 ходе работы которых появляются отходы</w:t>
      </w: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либо они их используют, обезвреживают, размещают, передают другим субъектам предпринимательства, получают от последних, утилизируют.</w:t>
      </w:r>
    </w:p>
    <w:p w:rsidR="009F3150" w:rsidRPr="009F3150" w:rsidRDefault="009F3150" w:rsidP="0027166D">
      <w:pPr>
        <w:widowControl w:val="0"/>
        <w:spacing w:after="0" w:line="320" w:lineRule="exact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Отчет субъектов МСП направляется в Управление </w:t>
      </w:r>
      <w:proofErr w:type="spellStart"/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Росприроднадзора</w:t>
      </w:r>
      <w:proofErr w:type="spellEnd"/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Алтайскому краю и Республике Алтай или Министерство природных ресурсов и экологии Алтайского края (в зависимости от уровня надзора).</w:t>
      </w:r>
    </w:p>
    <w:p w:rsidR="009F3150" w:rsidRPr="009F3150" w:rsidRDefault="009F3150" w:rsidP="0027166D">
      <w:pPr>
        <w:widowControl w:val="0"/>
        <w:spacing w:after="0" w:line="320" w:lineRule="exact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Субъекты МСП, в процессе осуществления которыми хозяйственной и (или) иной деятельности образуются отходы на объектах, подлежащих федеральному государственному экологическому надзору, представляют в уполномоченный Правительством РФ федеральный орган исполнительной власти отчетность об образовании, утилизации, обезвреживании, о размещении отходов в уведомительном порядке.</w:t>
      </w:r>
    </w:p>
    <w:p w:rsidR="009F3150" w:rsidRPr="009F3150" w:rsidRDefault="009F3150" w:rsidP="0027166D">
      <w:pPr>
        <w:widowControl w:val="0"/>
        <w:spacing w:after="0" w:line="320" w:lineRule="exact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Субъекты МСП, в процессе хозяйственной и (или) иной деятельности которых образуются отходы на объектах, подлежащих региональному государственному экологическому надзору, представляют в орган исполнительной власти субъекта Российской Федерации в области обращения с отходами отчетность об образовании, утилизации, обезвреживании, о размещении отходов в уведомительном порядке.</w:t>
      </w:r>
    </w:p>
    <w:p w:rsidR="009F3150" w:rsidRPr="009F3150" w:rsidRDefault="009F3150" w:rsidP="0027166D">
      <w:pPr>
        <w:widowControl w:val="0"/>
        <w:spacing w:after="0" w:line="320" w:lineRule="exact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Примеры отчетности и виды отчетов размещены на официальном сайте </w:t>
      </w:r>
      <w:proofErr w:type="spellStart"/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Росприроднадзора</w:t>
      </w:r>
      <w:proofErr w:type="spellEnd"/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F3150" w:rsidRPr="00E50F32" w:rsidRDefault="009F3150" w:rsidP="00520407">
      <w:pPr>
        <w:widowControl w:val="0"/>
        <w:numPr>
          <w:ilvl w:val="0"/>
          <w:numId w:val="2"/>
        </w:numPr>
        <w:spacing w:after="0" w:line="320" w:lineRule="exact"/>
        <w:ind w:left="20" w:right="20" w:firstLine="4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bookmarkStart w:id="0" w:name="_GoBack"/>
      <w:r w:rsidRPr="00E50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Декларация по оплате за </w:t>
      </w:r>
      <w:r w:rsidRPr="00E50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bidi="en-US"/>
        </w:rPr>
        <w:t>HBOC</w:t>
      </w:r>
      <w:r w:rsidRPr="00E50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E50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(негативное воздействие на окружающую среду) - до 10 марта года следующего за отчетным.</w:t>
      </w:r>
    </w:p>
    <w:bookmarkEnd w:id="0"/>
    <w:p w:rsidR="009F3150" w:rsidRPr="009F3150" w:rsidRDefault="009F3150" w:rsidP="0027166D">
      <w:pPr>
        <w:widowControl w:val="0"/>
        <w:spacing w:after="0" w:line="320" w:lineRule="exact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 обязаны предоставлять юридические лица и индивидуальные предприниматели, в процессе работы которых образуются отходы, а также</w:t>
      </w:r>
      <w:r w:rsidR="00271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деятельность которых оказывает отрицательное воздействие на окружающую среду. </w:t>
      </w:r>
      <w:r w:rsidRPr="009F3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Исключение составляют объекты IV категории опасности.</w:t>
      </w:r>
    </w:p>
    <w:p w:rsidR="009F3150" w:rsidRPr="009F3150" w:rsidRDefault="009F3150" w:rsidP="0027166D">
      <w:pPr>
        <w:widowControl w:val="0"/>
        <w:spacing w:after="0" w:line="320" w:lineRule="exact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Согласно Постановлению Правительства РФ от 28.09.2015 № 1029 «Об утверждении критериев отнесения объектов, оказывающих негативное воздействие на окружающую среду, к объектам </w:t>
      </w: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</w:t>
      </w: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proofErr w:type="gramStart"/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proofErr w:type="gramEnd"/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III и IV категорий» при отнесении объектов, оказывающих негативное воздействие на окружающую среду, к объектам IV категории необходимо наличие одновременно следующих критериев:</w:t>
      </w:r>
    </w:p>
    <w:p w:rsidR="009F3150" w:rsidRDefault="009F3150" w:rsidP="00520407">
      <w:pPr>
        <w:widowControl w:val="0"/>
        <w:numPr>
          <w:ilvl w:val="0"/>
          <w:numId w:val="2"/>
        </w:numPr>
        <w:spacing w:after="0" w:line="320" w:lineRule="exact"/>
        <w:ind w:left="20" w:right="20" w:firstLine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наличие на объекте стационарных источников загрязнения окружающей среды, масса загрязняющих веществ </w:t>
      </w:r>
      <w:proofErr w:type="gramStart"/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выбросах</w:t>
      </w:r>
      <w:proofErr w:type="gramEnd"/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атмосферный воздух которых не превышает 10 тонн в год, при отсутствии в составе </w:t>
      </w: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выбросов веществ I и II классов опасности, радиоактивных веществ;</w:t>
      </w:r>
    </w:p>
    <w:p w:rsidR="009F3150" w:rsidRDefault="009F3150" w:rsidP="00520407">
      <w:pPr>
        <w:widowControl w:val="0"/>
        <w:numPr>
          <w:ilvl w:val="0"/>
          <w:numId w:val="2"/>
        </w:numPr>
        <w:spacing w:after="0" w:line="320" w:lineRule="exact"/>
        <w:ind w:left="20" w:right="20" w:firstLine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отсутствие сбросов загрязняющих веществ в составе сточных вод в централизованные системы водоотведения, другие сооружения и системы отведения и очистки сточных вод, за исключением сбросов загрязняющих</w:t>
      </w:r>
      <w:r w:rsidR="0027166D" w:rsidRPr="00AB3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веществ,</w:t>
      </w: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End"/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образующихся</w:t>
      </w: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</w:t>
      </w: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результате использования вод для бытовых нужд, </w:t>
      </w:r>
      <w:proofErr w:type="spellStart"/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атакже</w:t>
      </w:r>
      <w:proofErr w:type="spellEnd"/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отсутствие сбросов загрязняющих веществ в окружающую среду;</w:t>
      </w:r>
    </w:p>
    <w:p w:rsidR="009F3150" w:rsidRPr="009F3150" w:rsidRDefault="009F3150" w:rsidP="00520407">
      <w:pPr>
        <w:widowControl w:val="0"/>
        <w:numPr>
          <w:ilvl w:val="0"/>
          <w:numId w:val="2"/>
        </w:numPr>
        <w:spacing w:after="0" w:line="320" w:lineRule="exact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осуществление на объекте деятельности по обеспечению электрической энергией, газом и паром (с использованием оборудования с проектной тепловой мощностью менее 2 Гкал/час при потреблении газообразного топлива);</w:t>
      </w:r>
    </w:p>
    <w:p w:rsidR="009F3150" w:rsidRPr="009F3150" w:rsidRDefault="009F3150" w:rsidP="00520407">
      <w:pPr>
        <w:widowControl w:val="0"/>
        <w:numPr>
          <w:ilvl w:val="0"/>
          <w:numId w:val="2"/>
        </w:numPr>
        <w:spacing w:after="0" w:line="320" w:lineRule="exact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использование на объекте оборудования исключительно для исследований, разработок и испытаний новой продукции и процессов (предприятия опытного производства, научно-исследовательские институты, опытно-конструкторские бюро).</w:t>
      </w:r>
    </w:p>
    <w:p w:rsidR="009F3150" w:rsidRPr="009F3150" w:rsidRDefault="009F3150" w:rsidP="00520407">
      <w:pPr>
        <w:widowControl w:val="0"/>
        <w:numPr>
          <w:ilvl w:val="0"/>
          <w:numId w:val="2"/>
        </w:numPr>
        <w:spacing w:after="0" w:line="320" w:lineRule="exact"/>
        <w:ind w:left="20" w:firstLine="54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F3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2-ТП Отходы - до 1 февраля года следующего за отчетным.</w:t>
      </w:r>
    </w:p>
    <w:p w:rsidR="009F3150" w:rsidRPr="009F3150" w:rsidRDefault="009F3150" w:rsidP="00DC414D">
      <w:pPr>
        <w:widowControl w:val="0"/>
        <w:spacing w:after="0" w:line="320" w:lineRule="exact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 по экологии сдают юридические лица и индивидуальные</w:t>
      </w:r>
      <w:r w:rsidR="00DC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предприниматели в Управление </w:t>
      </w:r>
      <w:proofErr w:type="spellStart"/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Росприроднадзора</w:t>
      </w:r>
      <w:proofErr w:type="spellEnd"/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Алтайскому краю и Республике Алтай.</w:t>
      </w:r>
    </w:p>
    <w:p w:rsidR="009F3150" w:rsidRPr="009F3150" w:rsidRDefault="009F3150" w:rsidP="00520407">
      <w:pPr>
        <w:widowControl w:val="0"/>
        <w:numPr>
          <w:ilvl w:val="0"/>
          <w:numId w:val="2"/>
        </w:numPr>
        <w:spacing w:after="0" w:line="320" w:lineRule="exact"/>
        <w:ind w:left="20" w:firstLine="54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F3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Уплата экологического сбора и представление расчета его суммы до 15 апреля.</w:t>
      </w:r>
    </w:p>
    <w:p w:rsidR="009F3150" w:rsidRPr="009F3150" w:rsidRDefault="009F3150" w:rsidP="00DC414D">
      <w:pPr>
        <w:widowControl w:val="0"/>
        <w:spacing w:after="0" w:line="320" w:lineRule="exact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Правила взимания, уплаты, возврата экологического сбора установлены постановлением Правительства России от 8 октября 2015 г. № 1073. </w:t>
      </w:r>
      <w:r w:rsidRPr="009F3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Обязанность по его уплате и представлению отчетности вменена производителям и импортерам продукции, которую нужно утилизировать после использования. </w:t>
      </w: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Такой перечень утвержден на законодательном уровне распоряжением Правительства от 24 сентября 2015 г. № 1886-р. Форма расчета суммы определена в приказе </w:t>
      </w:r>
      <w:proofErr w:type="spellStart"/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Росприроднадзора</w:t>
      </w:r>
      <w:proofErr w:type="spellEnd"/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22 августа 2016 г. № 488.</w:t>
      </w:r>
    </w:p>
    <w:p w:rsidR="009F3150" w:rsidRPr="009F3150" w:rsidRDefault="009F3150" w:rsidP="00520407">
      <w:pPr>
        <w:widowControl w:val="0"/>
        <w:numPr>
          <w:ilvl w:val="0"/>
          <w:numId w:val="2"/>
        </w:numPr>
        <w:spacing w:after="0" w:line="320" w:lineRule="exact"/>
        <w:ind w:left="20" w:firstLine="54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F3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Отчетность по ПЭК (производственный экологический контроль) ежегодно до 25 марта года, следующего за отчетным.</w:t>
      </w:r>
    </w:p>
    <w:p w:rsidR="009F3150" w:rsidRPr="009F3150" w:rsidRDefault="009F3150" w:rsidP="00520407">
      <w:pPr>
        <w:pStyle w:val="40"/>
        <w:shd w:val="clear" w:color="auto" w:fill="auto"/>
        <w:spacing w:line="317" w:lineRule="exact"/>
        <w:ind w:left="20" w:right="20" w:firstLine="688"/>
        <w:jc w:val="both"/>
        <w:rPr>
          <w:color w:val="000000"/>
          <w:sz w:val="28"/>
          <w:szCs w:val="28"/>
          <w:lang w:eastAsia="ru-RU" w:bidi="ru-RU"/>
        </w:rPr>
      </w:pPr>
      <w:r w:rsidRPr="009F3150">
        <w:rPr>
          <w:color w:val="000000"/>
          <w:sz w:val="28"/>
          <w:szCs w:val="28"/>
          <w:lang w:eastAsia="ru-RU" w:bidi="ru-RU"/>
        </w:rPr>
        <w:t xml:space="preserve">Отчет предоставляется лицами, осуществляющими деятельность на объектах </w:t>
      </w:r>
      <w:r w:rsidRPr="009F3150">
        <w:rPr>
          <w:b/>
          <w:bCs/>
          <w:color w:val="000000"/>
          <w:sz w:val="28"/>
          <w:szCs w:val="28"/>
          <w:lang w:eastAsia="ru-RU" w:bidi="ru-RU"/>
        </w:rPr>
        <w:t xml:space="preserve">1 категории, а также на объектах II и III категорий, </w:t>
      </w:r>
      <w:r w:rsidRPr="009F3150">
        <w:rPr>
          <w:color w:val="000000"/>
          <w:sz w:val="28"/>
          <w:szCs w:val="28"/>
          <w:lang w:eastAsia="ru-RU" w:bidi="ru-RU"/>
        </w:rPr>
        <w:t xml:space="preserve">подлежащих федеральному государственному экологическому надзору, в территориальный орган </w:t>
      </w:r>
      <w:proofErr w:type="spellStart"/>
      <w:r w:rsidRPr="009F3150">
        <w:rPr>
          <w:color w:val="000000"/>
          <w:sz w:val="28"/>
          <w:szCs w:val="28"/>
          <w:lang w:eastAsia="ru-RU" w:bidi="ru-RU"/>
        </w:rPr>
        <w:t>Росприроднадзора</w:t>
      </w:r>
      <w:proofErr w:type="spellEnd"/>
      <w:r w:rsidRPr="009F3150">
        <w:rPr>
          <w:color w:val="000000"/>
          <w:sz w:val="28"/>
          <w:szCs w:val="28"/>
          <w:lang w:eastAsia="ru-RU" w:bidi="ru-RU"/>
        </w:rPr>
        <w:t xml:space="preserve"> по месту осуществления деятельности; а лицами, осуществляющими деятельность на объектах, подлежащих региональному государственному экологическому надзору, - в уполномоченный орган государственной власти субъекта РФ.</w:t>
      </w:r>
    </w:p>
    <w:p w:rsidR="009F3150" w:rsidRPr="009F3150" w:rsidRDefault="009F3150" w:rsidP="00520407">
      <w:pPr>
        <w:widowControl w:val="0"/>
        <w:numPr>
          <w:ilvl w:val="0"/>
          <w:numId w:val="1"/>
        </w:numPr>
        <w:spacing w:after="0" w:line="317" w:lineRule="exact"/>
        <w:ind w:lef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правильной сдачи отчетности необходимо:</w:t>
      </w:r>
    </w:p>
    <w:p w:rsidR="009F3150" w:rsidRPr="009F3150" w:rsidRDefault="009F3150" w:rsidP="00520407">
      <w:pPr>
        <w:widowControl w:val="0"/>
        <w:numPr>
          <w:ilvl w:val="0"/>
          <w:numId w:val="2"/>
        </w:numPr>
        <w:spacing w:after="0" w:line="317" w:lineRule="exact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3150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 w:bidi="ru-RU"/>
        </w:rPr>
        <w:t xml:space="preserve"> провести достоверную инвентаризацию отходов </w:t>
      </w: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производства и потребления и инвентаризацию выбросов;</w:t>
      </w:r>
    </w:p>
    <w:p w:rsidR="009F3150" w:rsidRPr="009F3150" w:rsidRDefault="009F3150" w:rsidP="00520407">
      <w:pPr>
        <w:widowControl w:val="0"/>
        <w:numPr>
          <w:ilvl w:val="0"/>
          <w:numId w:val="2"/>
        </w:numPr>
        <w:spacing w:after="0" w:line="317" w:lineRule="exact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3150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 w:bidi="ru-RU"/>
        </w:rPr>
        <w:t xml:space="preserve"> своевременно вести учет </w:t>
      </w: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области обращения с отходами и охраны атмосферного воздуха.</w:t>
      </w:r>
    </w:p>
    <w:p w:rsidR="009F3150" w:rsidRPr="009F3150" w:rsidRDefault="009F3150" w:rsidP="00520407">
      <w:pPr>
        <w:widowControl w:val="0"/>
        <w:numPr>
          <w:ilvl w:val="0"/>
          <w:numId w:val="1"/>
        </w:numPr>
        <w:spacing w:after="0" w:line="317" w:lineRule="exact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соответствии с Постановлением Правительства РФ от 03.03.2018 № 222 «Об утверждении Правил установления </w:t>
      </w:r>
      <w:proofErr w:type="spellStart"/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санитарно</w:t>
      </w: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защитных</w:t>
      </w:r>
      <w:proofErr w:type="spellEnd"/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зон и использования земельных участков, расположенных в границах санитарно-защитных зон» необходимо предприятиям разработать и утвердить санитарно-защитную зону предприятия.</w:t>
      </w:r>
    </w:p>
    <w:p w:rsidR="009F3150" w:rsidRPr="009F3150" w:rsidRDefault="009F3150" w:rsidP="009F3150">
      <w:pPr>
        <w:widowControl w:val="0"/>
        <w:spacing w:after="0" w:line="317" w:lineRule="exact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Кроме того, на предприятии специалисты, назначенные приказом за соблюдение экологического законодательства, должны пройти обучение и получить свидетельство об обучении:</w:t>
      </w:r>
    </w:p>
    <w:p w:rsidR="009F3150" w:rsidRPr="009F3150" w:rsidRDefault="009F3150" w:rsidP="00520407">
      <w:pPr>
        <w:widowControl w:val="0"/>
        <w:numPr>
          <w:ilvl w:val="0"/>
          <w:numId w:val="2"/>
        </w:numPr>
        <w:spacing w:after="0" w:line="317" w:lineRule="exact"/>
        <w:ind w:left="20" w:right="20" w:firstLine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общая экологическая подготовка у руководителя организации или специалиста, ответственного за принятие решений оказывающих или способных оказать негативное воздействие на окружающую среду.</w:t>
      </w:r>
    </w:p>
    <w:p w:rsidR="009F3150" w:rsidRPr="009F3150" w:rsidRDefault="009F3150" w:rsidP="00520407">
      <w:pPr>
        <w:widowControl w:val="0"/>
        <w:numPr>
          <w:ilvl w:val="0"/>
          <w:numId w:val="2"/>
        </w:numPr>
        <w:spacing w:after="0" w:line="317" w:lineRule="exact"/>
        <w:ind w:left="20" w:right="20" w:firstLine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лицо, допущенное к обращению с отходами, должен иметь профессиональную подготовку, подтвержденную свидетельствами (сертификатами) на право работы с отходами </w:t>
      </w: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</w:t>
      </w: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IV</w:t>
      </w: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класса опасности.</w:t>
      </w:r>
    </w:p>
    <w:p w:rsidR="009F3150" w:rsidRPr="009F3150" w:rsidRDefault="009F3150" w:rsidP="00D705F6">
      <w:pPr>
        <w:widowControl w:val="0"/>
        <w:spacing w:after="0" w:line="317" w:lineRule="exact"/>
        <w:ind w:left="20" w:right="20" w:firstLine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Информация </w:t>
      </w:r>
      <w:r w:rsidR="00D7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о</w:t>
      </w:r>
      <w:r w:rsidR="00D705F6" w:rsidRPr="00D7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сновны</w:t>
      </w:r>
      <w:r w:rsidR="00D7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D705F6" w:rsidRPr="00D7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положения</w:t>
      </w:r>
      <w:r w:rsidR="00D7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D705F6" w:rsidRPr="00D7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требований законодательства, регламентирующего вопросы проведения экологического аудита</w:t>
      </w:r>
      <w:r w:rsidR="00D7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подготовлена общественным помощником Уполномоченного по защите прав предпринимателей в Алтайском крае, осуществляющим экспертное содействие Уполномоченному в сфере экологии, генеральным директором ООО «</w:t>
      </w:r>
      <w:proofErr w:type="spellStart"/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АлтЦЭА</w:t>
      </w:r>
      <w:proofErr w:type="spellEnd"/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К.О. </w:t>
      </w:r>
      <w:proofErr w:type="spellStart"/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Карамышиной</w:t>
      </w:r>
      <w:proofErr w:type="spellEnd"/>
      <w:r w:rsidRPr="009F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F3150" w:rsidRPr="009F3150" w:rsidRDefault="009F3150" w:rsidP="009F3150">
      <w:pPr>
        <w:widowControl w:val="0"/>
        <w:spacing w:after="0" w:line="320" w:lineRule="exact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F3150" w:rsidRPr="009F3150" w:rsidRDefault="009F3150" w:rsidP="009F3150">
      <w:pPr>
        <w:widowControl w:val="0"/>
        <w:spacing w:after="0" w:line="317" w:lineRule="exact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A7E6A" w:rsidRPr="009F3150" w:rsidRDefault="009A7E6A" w:rsidP="009F3150">
      <w:pPr>
        <w:ind w:left="20" w:hanging="20"/>
        <w:rPr>
          <w:rFonts w:ascii="Times New Roman" w:hAnsi="Times New Roman" w:cs="Times New Roman"/>
          <w:sz w:val="28"/>
          <w:szCs w:val="28"/>
        </w:rPr>
      </w:pPr>
    </w:p>
    <w:sectPr w:rsidR="009A7E6A" w:rsidRPr="009F3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765"/>
    <w:multiLevelType w:val="multilevel"/>
    <w:tmpl w:val="35488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115270"/>
    <w:multiLevelType w:val="multilevel"/>
    <w:tmpl w:val="A1D4CD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50"/>
    <w:rsid w:val="0027166D"/>
    <w:rsid w:val="00520407"/>
    <w:rsid w:val="00656445"/>
    <w:rsid w:val="009A7E6A"/>
    <w:rsid w:val="009F3150"/>
    <w:rsid w:val="00AB331A"/>
    <w:rsid w:val="00D705F6"/>
    <w:rsid w:val="00DC414D"/>
    <w:rsid w:val="00E5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32636-9D4D-44FC-B1D2-A9498E26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9F31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F3150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2018-11-27T02:49:00Z</dcterms:created>
  <dcterms:modified xsi:type="dcterms:W3CDTF">2018-11-27T04:15:00Z</dcterms:modified>
</cp:coreProperties>
</file>